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2"/>
        <w:gridCol w:w="222"/>
        <w:gridCol w:w="222"/>
      </w:tblGrid>
      <w:tr w:rsidR="0034307D" w14:paraId="16B5CD96" w14:textId="77777777" w:rsidTr="008B3420">
        <w:trPr>
          <w:trHeight w:val="1638"/>
        </w:trPr>
        <w:tc>
          <w:tcPr>
            <w:tcW w:w="9812" w:type="dxa"/>
          </w:tcPr>
          <w:tbl>
            <w:tblPr>
              <w:tblStyle w:val="TableGrid"/>
              <w:tblW w:w="959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6"/>
              <w:gridCol w:w="2271"/>
              <w:gridCol w:w="3399"/>
            </w:tblGrid>
            <w:tr w:rsidR="0034307D" w:rsidRPr="0013548D" w14:paraId="0463A8D5" w14:textId="77777777" w:rsidTr="00D544EE">
              <w:trPr>
                <w:trHeight w:val="1240"/>
              </w:trPr>
              <w:tc>
                <w:tcPr>
                  <w:tcW w:w="3926" w:type="dxa"/>
                </w:tcPr>
                <w:p w14:paraId="78E1F473" w14:textId="77777777" w:rsidR="0034307D" w:rsidRPr="00D544EE" w:rsidRDefault="0034307D" w:rsidP="00A80DC0">
                  <w:pPr>
                    <w:rPr>
                      <w:rFonts w:ascii="Mangal" w:hAnsi="Mangal" w:cs="Mangal"/>
                      <w:b/>
                      <w:bCs/>
                      <w:sz w:val="16"/>
                      <w:szCs w:val="16"/>
                      <w:lang w:bidi="hi-IN"/>
                    </w:rPr>
                  </w:pPr>
                  <w:r w:rsidRPr="00D544EE">
                    <w:rPr>
                      <w:rFonts w:ascii="Mangal" w:hAnsi="Mangal" w:cs="Arial Unicode MS" w:hint="cs"/>
                      <w:b/>
                      <w:bCs/>
                      <w:sz w:val="16"/>
                      <w:szCs w:val="16"/>
                      <w:cs/>
                      <w:lang w:bidi="hi-IN"/>
                    </w:rPr>
                    <w:t>केन्द्रीय विद्यालय</w:t>
                  </w:r>
                </w:p>
                <w:p w14:paraId="0F6BD412" w14:textId="77777777" w:rsidR="0034307D" w:rsidRPr="00D544EE" w:rsidRDefault="0034307D" w:rsidP="00A80DC0">
                  <w:pPr>
                    <w:rPr>
                      <w:rFonts w:ascii="Mangal" w:hAnsi="Mangal" w:cs="Mangal"/>
                      <w:b/>
                      <w:bCs/>
                      <w:sz w:val="16"/>
                      <w:szCs w:val="16"/>
                      <w:lang w:bidi="hi-IN"/>
                    </w:rPr>
                  </w:pPr>
                  <w:r w:rsidRPr="00D544EE">
                    <w:rPr>
                      <w:rFonts w:ascii="Mangal" w:hAnsi="Mangal" w:cs="Arial Unicode MS" w:hint="cs"/>
                      <w:b/>
                      <w:bCs/>
                      <w:sz w:val="16"/>
                      <w:szCs w:val="16"/>
                      <w:cs/>
                      <w:lang w:bidi="hi-IN"/>
                    </w:rPr>
                    <w:t>वायु सेना स्थल</w:t>
                  </w:r>
                  <w:r w:rsidRPr="00D544EE">
                    <w:rPr>
                      <w:rFonts w:ascii="Mangal" w:hAnsi="Mangal" w:cs="Mangal" w:hint="cs"/>
                      <w:b/>
                      <w:bCs/>
                      <w:sz w:val="16"/>
                      <w:szCs w:val="16"/>
                      <w:lang w:bidi="hi-IN"/>
                    </w:rPr>
                    <w:t>,</w:t>
                  </w:r>
                  <w:r w:rsidRPr="00D544EE">
                    <w:rPr>
                      <w:rFonts w:ascii="Mangal" w:hAnsi="Mangal" w:cs="Arial Unicode MS" w:hint="cs"/>
                      <w:b/>
                      <w:bCs/>
                      <w:sz w:val="16"/>
                      <w:szCs w:val="16"/>
                      <w:cs/>
                      <w:lang w:bidi="hi-IN"/>
                    </w:rPr>
                    <w:t xml:space="preserve"> अर्जनगढ़</w:t>
                  </w:r>
                </w:p>
                <w:p w14:paraId="36B3666B" w14:textId="77777777" w:rsidR="0034307D" w:rsidRPr="00D544EE" w:rsidRDefault="0034307D" w:rsidP="00A80DC0">
                  <w:pPr>
                    <w:rPr>
                      <w:rFonts w:ascii="Mangal" w:hAnsi="Mangal" w:cs="Mangal"/>
                      <w:b/>
                      <w:bCs/>
                      <w:sz w:val="16"/>
                      <w:szCs w:val="16"/>
                      <w:lang w:bidi="hi-IN"/>
                    </w:rPr>
                  </w:pPr>
                  <w:r w:rsidRPr="00D544EE">
                    <w:rPr>
                      <w:rFonts w:ascii="Mangal" w:hAnsi="Mangal" w:cs="Mangal" w:hint="cs"/>
                      <w:b/>
                      <w:bCs/>
                      <w:sz w:val="16"/>
                      <w:szCs w:val="16"/>
                      <w:cs/>
                      <w:lang w:bidi="hi-IN"/>
                    </w:rPr>
                    <w:t>(</w:t>
                  </w:r>
                  <w:r w:rsidRPr="00D544EE">
                    <w:rPr>
                      <w:rFonts w:ascii="Mangal" w:hAnsi="Mangal" w:cs="Arial Unicode MS" w:hint="cs"/>
                      <w:b/>
                      <w:bCs/>
                      <w:sz w:val="16"/>
                      <w:szCs w:val="16"/>
                      <w:cs/>
                      <w:lang w:bidi="hi-IN"/>
                    </w:rPr>
                    <w:t>दिल्ली</w:t>
                  </w:r>
                  <w:r w:rsidRPr="00D544EE">
                    <w:rPr>
                      <w:rFonts w:ascii="Mangal" w:hAnsi="Mangal" w:cs="Mangal" w:hint="cs"/>
                      <w:b/>
                      <w:bCs/>
                      <w:sz w:val="16"/>
                      <w:szCs w:val="16"/>
                      <w:cs/>
                      <w:lang w:bidi="hi-IN"/>
                    </w:rPr>
                    <w:t>)</w:t>
                  </w:r>
                  <w:r w:rsidRPr="00D544EE">
                    <w:rPr>
                      <w:rFonts w:ascii="Mangal" w:hAnsi="Mangal" w:cs="Mangal"/>
                      <w:b/>
                      <w:bCs/>
                      <w:sz w:val="16"/>
                      <w:szCs w:val="16"/>
                      <w:lang w:bidi="hi-IN"/>
                    </w:rPr>
                    <w:t xml:space="preserve"> </w:t>
                  </w:r>
                  <w:r w:rsidRPr="00D544EE">
                    <w:rPr>
                      <w:b/>
                      <w:sz w:val="16"/>
                      <w:szCs w:val="16"/>
                    </w:rPr>
                    <w:t>110047</w:t>
                  </w:r>
                </w:p>
                <w:p w14:paraId="1B6CF356" w14:textId="77777777" w:rsidR="0034307D" w:rsidRPr="00D544EE" w:rsidRDefault="0034307D" w:rsidP="00A80DC0">
                  <w:pPr>
                    <w:rPr>
                      <w:rFonts w:ascii="Mangal" w:hAnsi="Mangal" w:cs="Mangal"/>
                      <w:b/>
                      <w:bCs/>
                      <w:sz w:val="16"/>
                      <w:szCs w:val="16"/>
                      <w:lang w:bidi="hi-IN"/>
                    </w:rPr>
                  </w:pPr>
                  <w:r w:rsidRPr="00D544EE">
                    <w:rPr>
                      <w:rFonts w:ascii="Mangal" w:hAnsi="Mangal" w:cs="Mangal" w:hint="cs"/>
                      <w:b/>
                      <w:bCs/>
                      <w:sz w:val="16"/>
                      <w:szCs w:val="16"/>
                      <w:cs/>
                      <w:lang w:bidi="hi-IN"/>
                    </w:rPr>
                    <w:t>(</w:t>
                  </w:r>
                  <w:r w:rsidRPr="00D544EE">
                    <w:rPr>
                      <w:rFonts w:ascii="Mangal" w:hAnsi="Mangal" w:cs="Arial Unicode MS" w:hint="cs"/>
                      <w:b/>
                      <w:bCs/>
                      <w:sz w:val="16"/>
                      <w:szCs w:val="16"/>
                      <w:cs/>
                      <w:lang w:bidi="hi-IN"/>
                    </w:rPr>
                    <w:t>मानव संसाधन विकास</w:t>
                  </w:r>
                  <w:r w:rsidRPr="00D544EE">
                    <w:rPr>
                      <w:rFonts w:ascii="Mangal" w:hAnsi="Mangal" w:cs="Mangal"/>
                      <w:b/>
                      <w:bCs/>
                      <w:sz w:val="16"/>
                      <w:szCs w:val="16"/>
                      <w:lang w:bidi="hi-IN"/>
                    </w:rPr>
                    <w:t xml:space="preserve"> </w:t>
                  </w:r>
                  <w:r w:rsidRPr="00D544EE">
                    <w:rPr>
                      <w:rFonts w:ascii="Mangal" w:hAnsi="Mangal" w:cs="Arial Unicode MS" w:hint="cs"/>
                      <w:b/>
                      <w:bCs/>
                      <w:sz w:val="16"/>
                      <w:szCs w:val="16"/>
                      <w:cs/>
                      <w:lang w:bidi="hi-IN"/>
                    </w:rPr>
                    <w:t>मंत्रालय</w:t>
                  </w:r>
                  <w:r w:rsidRPr="00D544EE">
                    <w:rPr>
                      <w:rFonts w:ascii="Mangal" w:hAnsi="Mangal" w:cs="Mangal" w:hint="cs"/>
                      <w:b/>
                      <w:bCs/>
                      <w:sz w:val="16"/>
                      <w:szCs w:val="16"/>
                      <w:lang w:bidi="hi-IN"/>
                    </w:rPr>
                    <w:t>,</w:t>
                  </w:r>
                </w:p>
                <w:p w14:paraId="3DBFE343" w14:textId="77777777" w:rsidR="0034307D" w:rsidRPr="00D544EE" w:rsidRDefault="0034307D" w:rsidP="00A80DC0">
                  <w:pPr>
                    <w:rPr>
                      <w:rFonts w:ascii="Mangal" w:hAnsi="Mangal" w:cs="Mangal"/>
                      <w:b/>
                      <w:bCs/>
                      <w:sz w:val="16"/>
                      <w:szCs w:val="16"/>
                      <w:lang w:bidi="hi-IN"/>
                    </w:rPr>
                  </w:pPr>
                  <w:r w:rsidRPr="00D544EE">
                    <w:rPr>
                      <w:rFonts w:ascii="Mangal" w:hAnsi="Mangal" w:cs="Arial Unicode MS" w:hint="cs"/>
                      <w:b/>
                      <w:bCs/>
                      <w:sz w:val="16"/>
                      <w:szCs w:val="16"/>
                      <w:cs/>
                      <w:lang w:bidi="hi-IN"/>
                    </w:rPr>
                    <w:t>भारत सरकार के अधीनस्थ</w:t>
                  </w:r>
                  <w:r w:rsidRPr="00D544EE">
                    <w:rPr>
                      <w:rFonts w:ascii="Mangal" w:hAnsi="Mangal" w:cs="Mangal" w:hint="cs"/>
                      <w:b/>
                      <w:bCs/>
                      <w:sz w:val="16"/>
                      <w:szCs w:val="16"/>
                      <w:cs/>
                      <w:lang w:bidi="hi-IN"/>
                    </w:rPr>
                    <w:t>)</w:t>
                  </w:r>
                  <w:r w:rsidRPr="00D544EE">
                    <w:rPr>
                      <w:rFonts w:ascii="Mangal" w:hAnsi="Mangal" w:cs="Mangal" w:hint="cs"/>
                      <w:b/>
                      <w:bCs/>
                      <w:sz w:val="16"/>
                      <w:szCs w:val="16"/>
                      <w:lang w:bidi="hi-IN"/>
                    </w:rPr>
                    <w:t>,</w:t>
                  </w:r>
                </w:p>
                <w:p w14:paraId="057E63F3" w14:textId="77777777" w:rsidR="0034307D" w:rsidRPr="00D544EE" w:rsidRDefault="0034307D" w:rsidP="00A80DC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544EE">
                    <w:rPr>
                      <w:b/>
                      <w:bCs/>
                      <w:sz w:val="16"/>
                      <w:szCs w:val="16"/>
                    </w:rPr>
                    <w:t>kendriyavidyalayaarjangarh@gmail.com</w:t>
                  </w:r>
                </w:p>
                <w:p w14:paraId="5CCD1640" w14:textId="77777777" w:rsidR="0034307D" w:rsidRPr="00D544EE" w:rsidRDefault="0034307D" w:rsidP="00A80DC0">
                  <w:pPr>
                    <w:rPr>
                      <w:rFonts w:cs="Mangal"/>
                      <w:sz w:val="16"/>
                      <w:szCs w:val="16"/>
                      <w:cs/>
                      <w:lang w:bidi="hi-IN"/>
                    </w:rPr>
                  </w:pPr>
                  <w:r w:rsidRPr="00D544EE">
                    <w:rPr>
                      <w:b/>
                      <w:bCs/>
                      <w:sz w:val="16"/>
                      <w:szCs w:val="16"/>
                    </w:rPr>
                    <w:t>Website : www.kvarjangarh.edu.in</w:t>
                  </w:r>
                </w:p>
              </w:tc>
              <w:tc>
                <w:tcPr>
                  <w:tcW w:w="2271" w:type="dxa"/>
                </w:tcPr>
                <w:p w14:paraId="42DB7F33" w14:textId="77777777" w:rsidR="0034307D" w:rsidRPr="00D544EE" w:rsidRDefault="0034307D" w:rsidP="00D544EE">
                  <w:pPr>
                    <w:rPr>
                      <w:sz w:val="16"/>
                      <w:szCs w:val="16"/>
                    </w:rPr>
                  </w:pPr>
                  <w:r w:rsidRPr="00D544EE">
                    <w:rPr>
                      <w:noProof/>
                      <w:sz w:val="16"/>
                      <w:szCs w:val="16"/>
                      <w:lang w:val="en-IN" w:eastAsia="en-IN" w:bidi="ar-SA"/>
                    </w:rPr>
                    <w:drawing>
                      <wp:anchor distT="0" distB="0" distL="114300" distR="114300" simplePos="0" relativeHeight="251659776" behindDoc="0" locked="0" layoutInCell="1" allowOverlap="1" wp14:anchorId="4CD7D57D" wp14:editId="0F260144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0</wp:posOffset>
                        </wp:positionV>
                        <wp:extent cx="1245870" cy="914400"/>
                        <wp:effectExtent l="0" t="0" r="0" b="0"/>
                        <wp:wrapSquare wrapText="bothSides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brightnessContrast bright="-20000"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587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399" w:type="dxa"/>
                </w:tcPr>
                <w:p w14:paraId="79AB9B38" w14:textId="77777777" w:rsidR="0034307D" w:rsidRPr="00D544EE" w:rsidRDefault="0034307D" w:rsidP="00A80DC0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544EE">
                    <w:rPr>
                      <w:b/>
                      <w:sz w:val="16"/>
                      <w:szCs w:val="16"/>
                    </w:rPr>
                    <w:t>KENDRIYA VIDYALAYA</w:t>
                  </w:r>
                </w:p>
                <w:p w14:paraId="476EAF6D" w14:textId="77777777" w:rsidR="0034307D" w:rsidRPr="00D544EE" w:rsidRDefault="0015761F" w:rsidP="0015761F">
                  <w:pPr>
                    <w:rPr>
                      <w:b/>
                      <w:sz w:val="16"/>
                      <w:szCs w:val="16"/>
                    </w:rPr>
                  </w:pPr>
                  <w:r w:rsidRPr="00D544EE">
                    <w:rPr>
                      <w:b/>
                      <w:sz w:val="16"/>
                      <w:szCs w:val="16"/>
                    </w:rPr>
                    <w:t xml:space="preserve">Air Force </w:t>
                  </w:r>
                  <w:proofErr w:type="spellStart"/>
                  <w:r w:rsidRPr="00D544EE">
                    <w:rPr>
                      <w:b/>
                      <w:sz w:val="16"/>
                      <w:szCs w:val="16"/>
                    </w:rPr>
                    <w:t>Station,</w:t>
                  </w:r>
                  <w:r w:rsidR="0034307D" w:rsidRPr="00D544EE">
                    <w:rPr>
                      <w:b/>
                      <w:sz w:val="16"/>
                      <w:szCs w:val="16"/>
                    </w:rPr>
                    <w:t>Arjangarh</w:t>
                  </w:r>
                  <w:proofErr w:type="spellEnd"/>
                  <w:r w:rsidR="0034307D" w:rsidRPr="00D544EE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7C4CBAA4" w14:textId="77777777" w:rsidR="0034307D" w:rsidRPr="00D544EE" w:rsidRDefault="0034307D" w:rsidP="0015761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544EE">
                    <w:rPr>
                      <w:b/>
                      <w:sz w:val="16"/>
                      <w:szCs w:val="16"/>
                    </w:rPr>
                    <w:t xml:space="preserve">                 (Delhi) – 110047 (Under Ministry of HRD, Govt. of India)</w:t>
                  </w:r>
                </w:p>
                <w:p w14:paraId="26A121D0" w14:textId="2AD101E1" w:rsidR="0034307D" w:rsidRPr="00D544EE" w:rsidRDefault="0034307D" w:rsidP="00A80DC0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544EE">
                    <w:rPr>
                      <w:b/>
                      <w:sz w:val="16"/>
                      <w:szCs w:val="16"/>
                    </w:rPr>
                    <w:t xml:space="preserve">CBSE School Code No. : </w:t>
                  </w:r>
                  <w:r w:rsidR="002C7898">
                    <w:rPr>
                      <w:b/>
                      <w:sz w:val="16"/>
                      <w:szCs w:val="16"/>
                    </w:rPr>
                    <w:t>29019</w:t>
                  </w:r>
                </w:p>
                <w:p w14:paraId="0E9AE256" w14:textId="77777777" w:rsidR="0034307D" w:rsidRPr="00D544EE" w:rsidRDefault="0034307D" w:rsidP="00A80DC0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544EE">
                    <w:rPr>
                      <w:b/>
                      <w:sz w:val="16"/>
                      <w:szCs w:val="16"/>
                    </w:rPr>
                    <w:t>CBSE Affiliation No. 2700020</w:t>
                  </w:r>
                </w:p>
                <w:p w14:paraId="66E9B270" w14:textId="77777777" w:rsidR="0034307D" w:rsidRPr="00D544EE" w:rsidRDefault="0034307D" w:rsidP="00A80DC0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544EE">
                    <w:rPr>
                      <w:b/>
                      <w:sz w:val="16"/>
                      <w:szCs w:val="16"/>
                    </w:rPr>
                    <w:t>Ph : 26503073(011)</w:t>
                  </w:r>
                </w:p>
                <w:p w14:paraId="2E6F718B" w14:textId="77777777" w:rsidR="0034307D" w:rsidRPr="00D544EE" w:rsidRDefault="0034307D" w:rsidP="00A80DC0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544EE">
                    <w:rPr>
                      <w:b/>
                      <w:sz w:val="16"/>
                      <w:szCs w:val="16"/>
                    </w:rPr>
                    <w:t>Fax: 26503073(011)</w:t>
                  </w:r>
                </w:p>
              </w:tc>
            </w:tr>
          </w:tbl>
          <w:p w14:paraId="7E50A3DB" w14:textId="77777777" w:rsidR="0034307D" w:rsidRPr="0013548D" w:rsidRDefault="0034307D" w:rsidP="00A80D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76AAF667" w14:textId="77777777" w:rsidR="0034307D" w:rsidRPr="0013548D" w:rsidRDefault="0034307D" w:rsidP="00A80D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7BBB259" w14:textId="77777777" w:rsidR="0034307D" w:rsidRPr="0013548D" w:rsidRDefault="0034307D" w:rsidP="00A80DC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9CB162" w14:textId="3F9DDCBD" w:rsidR="008B3420" w:rsidRPr="006E577C" w:rsidRDefault="007F54EF" w:rsidP="008B3420">
      <w:pPr>
        <w:rPr>
          <w:rFonts w:cstheme="minorHAnsi"/>
          <w:bCs/>
          <w:szCs w:val="22"/>
        </w:rPr>
      </w:pPr>
      <w:r w:rsidRPr="006E577C">
        <w:rPr>
          <w:rFonts w:cstheme="minorHAnsi"/>
          <w:bCs/>
          <w:szCs w:val="22"/>
        </w:rPr>
        <w:t xml:space="preserve">                                                                                          </w:t>
      </w:r>
    </w:p>
    <w:p w14:paraId="7EC0D7F1" w14:textId="77777777" w:rsidR="0065529D" w:rsidRDefault="007F54EF" w:rsidP="0065529D">
      <w:pPr>
        <w:spacing w:after="0"/>
        <w:rPr>
          <w:rFonts w:cstheme="minorHAnsi"/>
          <w:bCs/>
          <w:szCs w:val="22"/>
        </w:rPr>
      </w:pPr>
      <w:r w:rsidRPr="006E577C">
        <w:rPr>
          <w:rFonts w:cstheme="minorHAnsi"/>
          <w:bCs/>
          <w:szCs w:val="22"/>
        </w:rPr>
        <w:tab/>
      </w:r>
      <w:r w:rsidRPr="006E577C">
        <w:rPr>
          <w:rFonts w:cstheme="minorHAnsi"/>
          <w:bCs/>
          <w:szCs w:val="22"/>
        </w:rPr>
        <w:tab/>
      </w:r>
      <w:r w:rsidRPr="006E577C">
        <w:rPr>
          <w:rFonts w:cstheme="minorHAnsi"/>
          <w:bCs/>
          <w:szCs w:val="22"/>
        </w:rPr>
        <w:tab/>
      </w:r>
      <w:r w:rsidRPr="006E577C">
        <w:rPr>
          <w:rFonts w:cstheme="minorHAnsi"/>
          <w:bCs/>
          <w:szCs w:val="22"/>
        </w:rPr>
        <w:tab/>
      </w:r>
      <w:r w:rsidRPr="006E577C">
        <w:rPr>
          <w:rFonts w:cstheme="minorHAnsi"/>
          <w:bCs/>
          <w:szCs w:val="22"/>
        </w:rPr>
        <w:tab/>
      </w:r>
      <w:r w:rsidRPr="006E577C">
        <w:rPr>
          <w:rFonts w:cstheme="minorHAnsi"/>
          <w:bCs/>
          <w:szCs w:val="22"/>
        </w:rPr>
        <w:tab/>
      </w:r>
      <w:bookmarkStart w:id="0" w:name="_GoBack"/>
      <w:r w:rsidRPr="00055467">
        <w:rPr>
          <w:rFonts w:cstheme="minorHAnsi"/>
          <w:b/>
          <w:szCs w:val="22"/>
          <w:u w:val="single"/>
        </w:rPr>
        <w:t xml:space="preserve">Press </w:t>
      </w:r>
      <w:r w:rsidR="0065529D">
        <w:rPr>
          <w:rFonts w:cstheme="minorHAnsi"/>
          <w:b/>
          <w:szCs w:val="22"/>
          <w:u w:val="single"/>
        </w:rPr>
        <w:t>Note</w:t>
      </w:r>
      <w:r w:rsidRPr="006E577C">
        <w:rPr>
          <w:rFonts w:cstheme="minorHAnsi"/>
          <w:bCs/>
          <w:szCs w:val="22"/>
        </w:rPr>
        <w:t xml:space="preserve">                                                                      </w:t>
      </w:r>
    </w:p>
    <w:p w14:paraId="2A6B1B07" w14:textId="042C9CF4" w:rsidR="007F54EF" w:rsidRPr="00055467" w:rsidRDefault="0065529D" w:rsidP="0065529D">
      <w:pPr>
        <w:spacing w:after="0"/>
        <w:rPr>
          <w:rFonts w:cstheme="minorHAnsi"/>
          <w:b/>
          <w:szCs w:val="22"/>
        </w:rPr>
      </w:pPr>
      <w:r>
        <w:rPr>
          <w:rFonts w:cstheme="minorHAnsi"/>
          <w:bCs/>
          <w:szCs w:val="22"/>
        </w:rPr>
        <w:t xml:space="preserve">                                                                        </w:t>
      </w:r>
      <w:r w:rsidR="007F54EF" w:rsidRPr="006E577C">
        <w:rPr>
          <w:rFonts w:cstheme="minorHAnsi"/>
          <w:bCs/>
          <w:szCs w:val="22"/>
        </w:rPr>
        <w:t xml:space="preserve">     </w:t>
      </w:r>
      <w:r w:rsidR="007F54EF" w:rsidRPr="00055467">
        <w:rPr>
          <w:rFonts w:cstheme="minorHAnsi"/>
          <w:b/>
          <w:szCs w:val="22"/>
        </w:rPr>
        <w:t>(AISSCE</w:t>
      </w:r>
      <w:r w:rsidR="00ED68FF">
        <w:rPr>
          <w:rFonts w:cstheme="minorHAnsi"/>
          <w:b/>
          <w:szCs w:val="22"/>
        </w:rPr>
        <w:t xml:space="preserve"> &amp; AISSE</w:t>
      </w:r>
      <w:r w:rsidR="007F54EF" w:rsidRPr="00055467">
        <w:rPr>
          <w:rFonts w:cstheme="minorHAnsi"/>
          <w:b/>
          <w:szCs w:val="22"/>
        </w:rPr>
        <w:t xml:space="preserve"> Result</w:t>
      </w:r>
      <w:r w:rsidR="002C7898">
        <w:rPr>
          <w:rFonts w:cstheme="minorHAnsi"/>
          <w:b/>
          <w:szCs w:val="22"/>
        </w:rPr>
        <w:t>,</w:t>
      </w:r>
      <w:r w:rsidR="007F54EF" w:rsidRPr="00055467">
        <w:rPr>
          <w:rFonts w:cstheme="minorHAnsi"/>
          <w:b/>
          <w:szCs w:val="22"/>
        </w:rPr>
        <w:t xml:space="preserve"> 20</w:t>
      </w:r>
      <w:r w:rsidR="002C7898">
        <w:rPr>
          <w:rFonts w:cstheme="minorHAnsi"/>
          <w:b/>
          <w:szCs w:val="22"/>
        </w:rPr>
        <w:t>21</w:t>
      </w:r>
      <w:r w:rsidR="007F54EF" w:rsidRPr="00055467">
        <w:rPr>
          <w:rFonts w:cstheme="minorHAnsi"/>
          <w:b/>
          <w:szCs w:val="22"/>
        </w:rPr>
        <w:t>)</w:t>
      </w:r>
    </w:p>
    <w:bookmarkEnd w:id="0"/>
    <w:p w14:paraId="310E15A2" w14:textId="092A5A24" w:rsidR="002C7898" w:rsidRDefault="007F54EF" w:rsidP="008B3420">
      <w:pPr>
        <w:rPr>
          <w:rFonts w:cstheme="minorHAnsi"/>
          <w:bCs/>
          <w:szCs w:val="22"/>
        </w:rPr>
      </w:pPr>
      <w:r w:rsidRPr="006E577C">
        <w:rPr>
          <w:rFonts w:cstheme="minorHAnsi"/>
          <w:bCs/>
          <w:szCs w:val="22"/>
        </w:rPr>
        <w:t xml:space="preserve">Kendriya Vidyalaya Air Force Station </w:t>
      </w:r>
      <w:r w:rsidR="00950F1D" w:rsidRPr="006E577C">
        <w:rPr>
          <w:rFonts w:cstheme="minorHAnsi"/>
          <w:bCs/>
          <w:szCs w:val="22"/>
        </w:rPr>
        <w:t>Arjangarh, New</w:t>
      </w:r>
      <w:r w:rsidRPr="006E577C">
        <w:rPr>
          <w:rFonts w:cstheme="minorHAnsi"/>
          <w:bCs/>
          <w:szCs w:val="22"/>
        </w:rPr>
        <w:t xml:space="preserve"> </w:t>
      </w:r>
      <w:r w:rsidR="00ED68FF" w:rsidRPr="006E577C">
        <w:rPr>
          <w:rFonts w:cstheme="minorHAnsi"/>
          <w:bCs/>
          <w:szCs w:val="22"/>
        </w:rPr>
        <w:t>Delhi</w:t>
      </w:r>
      <w:r w:rsidRPr="006E577C">
        <w:rPr>
          <w:rFonts w:cstheme="minorHAnsi"/>
          <w:bCs/>
          <w:szCs w:val="22"/>
        </w:rPr>
        <w:t xml:space="preserve"> continued its glorious saga of exemplary</w:t>
      </w:r>
      <w:r w:rsidR="00FC6E95" w:rsidRPr="006E577C">
        <w:rPr>
          <w:rFonts w:cstheme="minorHAnsi"/>
          <w:bCs/>
          <w:szCs w:val="22"/>
        </w:rPr>
        <w:t xml:space="preserve"> </w:t>
      </w:r>
      <w:r w:rsidR="00950F1D" w:rsidRPr="006E577C">
        <w:rPr>
          <w:rFonts w:cstheme="minorHAnsi"/>
          <w:bCs/>
          <w:szCs w:val="22"/>
        </w:rPr>
        <w:t>Board results</w:t>
      </w:r>
      <w:r w:rsidR="00FC6E95" w:rsidRPr="006E577C">
        <w:rPr>
          <w:rFonts w:cstheme="minorHAnsi"/>
          <w:bCs/>
          <w:szCs w:val="22"/>
        </w:rPr>
        <w:t xml:space="preserve"> (100 % </w:t>
      </w:r>
      <w:r w:rsidR="00ED68FF" w:rsidRPr="006E577C">
        <w:rPr>
          <w:rFonts w:cstheme="minorHAnsi"/>
          <w:bCs/>
          <w:szCs w:val="22"/>
        </w:rPr>
        <w:t>qualitative) of</w:t>
      </w:r>
      <w:r w:rsidRPr="006E577C">
        <w:rPr>
          <w:rFonts w:cstheme="minorHAnsi"/>
          <w:bCs/>
          <w:szCs w:val="22"/>
        </w:rPr>
        <w:t xml:space="preserve"> cl</w:t>
      </w:r>
      <w:r w:rsidR="002C7898">
        <w:rPr>
          <w:rFonts w:cstheme="minorHAnsi"/>
          <w:bCs/>
          <w:szCs w:val="22"/>
        </w:rPr>
        <w:t>ass</w:t>
      </w:r>
      <w:r w:rsidRPr="006E577C">
        <w:rPr>
          <w:rFonts w:cstheme="minorHAnsi"/>
          <w:bCs/>
          <w:szCs w:val="22"/>
        </w:rPr>
        <w:t xml:space="preserve"> XII 20</w:t>
      </w:r>
      <w:r w:rsidR="002C7898">
        <w:rPr>
          <w:rFonts w:cstheme="minorHAnsi"/>
          <w:bCs/>
          <w:szCs w:val="22"/>
        </w:rPr>
        <w:t>20-21</w:t>
      </w:r>
      <w:r w:rsidRPr="006E577C">
        <w:rPr>
          <w:rFonts w:cstheme="minorHAnsi"/>
          <w:bCs/>
          <w:szCs w:val="22"/>
        </w:rPr>
        <w:t xml:space="preserve"> </w:t>
      </w:r>
      <w:r w:rsidR="00ED68FF" w:rsidRPr="006E577C">
        <w:rPr>
          <w:rFonts w:cstheme="minorHAnsi"/>
          <w:bCs/>
          <w:szCs w:val="22"/>
        </w:rPr>
        <w:t>declared on</w:t>
      </w:r>
      <w:r w:rsidR="002C7898">
        <w:rPr>
          <w:rFonts w:cstheme="minorHAnsi"/>
          <w:bCs/>
          <w:szCs w:val="22"/>
        </w:rPr>
        <w:t xml:space="preserve"> 30 </w:t>
      </w:r>
      <w:proofErr w:type="gramStart"/>
      <w:r w:rsidR="002C7898">
        <w:rPr>
          <w:rFonts w:cstheme="minorHAnsi"/>
          <w:bCs/>
          <w:szCs w:val="22"/>
        </w:rPr>
        <w:t>July ,</w:t>
      </w:r>
      <w:proofErr w:type="gramEnd"/>
      <w:r w:rsidR="002C7898">
        <w:rPr>
          <w:rFonts w:cstheme="minorHAnsi"/>
          <w:bCs/>
          <w:szCs w:val="22"/>
        </w:rPr>
        <w:t xml:space="preserve">2021 </w:t>
      </w:r>
      <w:r w:rsidRPr="006E577C">
        <w:rPr>
          <w:rFonts w:cstheme="minorHAnsi"/>
          <w:bCs/>
          <w:szCs w:val="22"/>
        </w:rPr>
        <w:t xml:space="preserve">by the </w:t>
      </w:r>
      <w:r w:rsidR="00ED68FF" w:rsidRPr="006E577C">
        <w:rPr>
          <w:rFonts w:cstheme="minorHAnsi"/>
          <w:bCs/>
          <w:szCs w:val="22"/>
        </w:rPr>
        <w:t>CBSE, New</w:t>
      </w:r>
      <w:r w:rsidRPr="006E577C">
        <w:rPr>
          <w:rFonts w:cstheme="minorHAnsi"/>
          <w:bCs/>
          <w:szCs w:val="22"/>
        </w:rPr>
        <w:t xml:space="preserve"> </w:t>
      </w:r>
      <w:r w:rsidR="00ED68FF" w:rsidRPr="006E577C">
        <w:rPr>
          <w:rFonts w:cstheme="minorHAnsi"/>
          <w:bCs/>
          <w:szCs w:val="22"/>
        </w:rPr>
        <w:t>Delhi.</w:t>
      </w:r>
      <w:r w:rsidRPr="006E577C">
        <w:rPr>
          <w:rFonts w:cstheme="minorHAnsi"/>
          <w:bCs/>
          <w:szCs w:val="22"/>
        </w:rPr>
        <w:t xml:space="preserve"> </w:t>
      </w:r>
    </w:p>
    <w:p w14:paraId="0CD9E190" w14:textId="03C001ED" w:rsidR="007F54EF" w:rsidRDefault="00950F1D" w:rsidP="008B3420">
      <w:pPr>
        <w:rPr>
          <w:rFonts w:cstheme="minorHAnsi"/>
          <w:bCs/>
          <w:szCs w:val="22"/>
        </w:rPr>
      </w:pPr>
      <w:r w:rsidRPr="006E577C">
        <w:rPr>
          <w:rFonts w:cstheme="minorHAnsi"/>
          <w:bCs/>
          <w:szCs w:val="22"/>
        </w:rPr>
        <w:t>Mrs.</w:t>
      </w:r>
      <w:r w:rsidR="007F54EF" w:rsidRPr="006E577C">
        <w:rPr>
          <w:rFonts w:cstheme="minorHAnsi"/>
          <w:bCs/>
          <w:szCs w:val="22"/>
        </w:rPr>
        <w:t xml:space="preserve"> Madhu Bala </w:t>
      </w:r>
      <w:r w:rsidRPr="006E577C">
        <w:rPr>
          <w:rFonts w:cstheme="minorHAnsi"/>
          <w:bCs/>
          <w:szCs w:val="22"/>
        </w:rPr>
        <w:t>Singh, the</w:t>
      </w:r>
      <w:r w:rsidR="007F54EF" w:rsidRPr="006E577C">
        <w:rPr>
          <w:rFonts w:cstheme="minorHAnsi"/>
          <w:bCs/>
          <w:szCs w:val="22"/>
        </w:rPr>
        <w:t xml:space="preserve"> principal </w:t>
      </w:r>
      <w:r w:rsidR="00FC6E95" w:rsidRPr="006E577C">
        <w:rPr>
          <w:rFonts w:cstheme="minorHAnsi"/>
          <w:bCs/>
          <w:szCs w:val="22"/>
        </w:rPr>
        <w:t>joyously shared the brief summary of the result as under-</w:t>
      </w:r>
    </w:p>
    <w:p w14:paraId="7C74F731" w14:textId="77777777" w:rsidR="00214BAA" w:rsidRPr="00214BAA" w:rsidRDefault="00214BAA" w:rsidP="008B3420">
      <w:pPr>
        <w:rPr>
          <w:rFonts w:cstheme="minorHAnsi"/>
          <w:b/>
          <w:szCs w:val="22"/>
          <w:u w:val="single"/>
        </w:rPr>
      </w:pPr>
      <w:r>
        <w:rPr>
          <w:rFonts w:cstheme="minorHAnsi"/>
          <w:bCs/>
          <w:szCs w:val="22"/>
        </w:rPr>
        <w:t xml:space="preserve">                                                                                    </w:t>
      </w:r>
      <w:proofErr w:type="gramStart"/>
      <w:r w:rsidRPr="00214BAA">
        <w:rPr>
          <w:rFonts w:cstheme="minorHAnsi"/>
          <w:b/>
          <w:szCs w:val="22"/>
          <w:u w:val="single"/>
        </w:rPr>
        <w:t>AISSCE(</w:t>
      </w:r>
      <w:proofErr w:type="gramEnd"/>
      <w:r w:rsidRPr="00214BAA">
        <w:rPr>
          <w:rFonts w:cstheme="minorHAnsi"/>
          <w:b/>
          <w:szCs w:val="22"/>
          <w:u w:val="single"/>
        </w:rPr>
        <w:t>XII)-2021</w:t>
      </w:r>
    </w:p>
    <w:p w14:paraId="730A8FC7" w14:textId="77777777" w:rsidR="00532AE5" w:rsidRDefault="00FC6E95" w:rsidP="008B3420">
      <w:pPr>
        <w:rPr>
          <w:rFonts w:cstheme="minorHAnsi"/>
          <w:bCs/>
          <w:szCs w:val="22"/>
        </w:rPr>
      </w:pPr>
      <w:r w:rsidRPr="006E577C">
        <w:rPr>
          <w:rFonts w:cstheme="minorHAnsi"/>
          <w:bCs/>
          <w:szCs w:val="22"/>
        </w:rPr>
        <w:t xml:space="preserve"> A total of 1</w:t>
      </w:r>
      <w:r w:rsidR="002C7898">
        <w:rPr>
          <w:rFonts w:cstheme="minorHAnsi"/>
          <w:bCs/>
          <w:szCs w:val="22"/>
        </w:rPr>
        <w:t xml:space="preserve">28 </w:t>
      </w:r>
      <w:r w:rsidRPr="006E577C">
        <w:rPr>
          <w:rFonts w:cstheme="minorHAnsi"/>
          <w:bCs/>
          <w:szCs w:val="22"/>
        </w:rPr>
        <w:t>students appeared in the examination and all 1</w:t>
      </w:r>
      <w:r w:rsidR="002C7898">
        <w:rPr>
          <w:rFonts w:cstheme="minorHAnsi"/>
          <w:bCs/>
          <w:szCs w:val="22"/>
        </w:rPr>
        <w:t>28</w:t>
      </w:r>
      <w:r w:rsidRPr="006E577C">
        <w:rPr>
          <w:rFonts w:cstheme="minorHAnsi"/>
          <w:bCs/>
          <w:szCs w:val="22"/>
        </w:rPr>
        <w:t xml:space="preserve"> students passed with flying </w:t>
      </w:r>
      <w:r w:rsidR="0030687B" w:rsidRPr="006E577C">
        <w:rPr>
          <w:rFonts w:cstheme="minorHAnsi"/>
          <w:bCs/>
          <w:szCs w:val="22"/>
        </w:rPr>
        <w:t>colors (PI</w:t>
      </w:r>
      <w:r w:rsidRPr="006E577C">
        <w:rPr>
          <w:rFonts w:cstheme="minorHAnsi"/>
          <w:bCs/>
          <w:szCs w:val="22"/>
        </w:rPr>
        <w:t xml:space="preserve"> 6</w:t>
      </w:r>
      <w:r w:rsidR="002C7898">
        <w:rPr>
          <w:rFonts w:cstheme="minorHAnsi"/>
          <w:bCs/>
          <w:szCs w:val="22"/>
        </w:rPr>
        <w:t>1.82</w:t>
      </w:r>
      <w:r w:rsidRPr="006E577C">
        <w:rPr>
          <w:rFonts w:cstheme="minorHAnsi"/>
          <w:bCs/>
          <w:szCs w:val="22"/>
        </w:rPr>
        <w:t xml:space="preserve">). </w:t>
      </w:r>
    </w:p>
    <w:p w14:paraId="255583D9" w14:textId="77777777" w:rsidR="00532AE5" w:rsidRDefault="002C7898" w:rsidP="008B3420">
      <w:pPr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 xml:space="preserve">26 Students scored more than 90% </w:t>
      </w:r>
      <w:r w:rsidR="00B1685D">
        <w:rPr>
          <w:rFonts w:cstheme="minorHAnsi"/>
          <w:bCs/>
          <w:szCs w:val="22"/>
        </w:rPr>
        <w:t>marks.</w:t>
      </w:r>
      <w:r w:rsidR="0030687B" w:rsidRPr="006E577C">
        <w:rPr>
          <w:rFonts w:cstheme="minorHAnsi"/>
          <w:bCs/>
          <w:szCs w:val="22"/>
        </w:rPr>
        <w:t xml:space="preserve"> </w:t>
      </w:r>
    </w:p>
    <w:p w14:paraId="2E57970A" w14:textId="773AC99D" w:rsidR="0065529D" w:rsidRPr="00214BAA" w:rsidRDefault="00950F1D" w:rsidP="008B3420">
      <w:pPr>
        <w:rPr>
          <w:rFonts w:cstheme="minorHAnsi"/>
          <w:bCs/>
          <w:szCs w:val="22"/>
        </w:rPr>
      </w:pPr>
      <w:r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ADITI VERMA</w:t>
      </w:r>
      <w:r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>
        <w:rPr>
          <w:bCs/>
          <w:szCs w:val="22"/>
        </w:rPr>
        <w:t xml:space="preserve"> </w:t>
      </w:r>
      <w:r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BINIT </w:t>
      </w:r>
      <w:r w:rsidR="00B1685D"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GUPTA</w:t>
      </w:r>
      <w:r w:rsidR="00B1685D">
        <w:rPr>
          <w:bCs/>
          <w:szCs w:val="22"/>
        </w:rPr>
        <w:t>,</w:t>
      </w:r>
      <w:r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DISHA </w:t>
      </w:r>
      <w:r w:rsidR="00B1685D"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GYANCHANDANI</w:t>
      </w:r>
      <w:r w:rsidR="00B1685D">
        <w:rPr>
          <w:bCs/>
          <w:szCs w:val="22"/>
        </w:rPr>
        <w:t>,</w:t>
      </w:r>
      <w:r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B1685D"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KAVITA</w:t>
      </w:r>
      <w:r w:rsidR="00B1685D">
        <w:rPr>
          <w:bCs/>
          <w:szCs w:val="22"/>
        </w:rPr>
        <w:t>,</w:t>
      </w:r>
      <w:r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MAHI </w:t>
      </w:r>
      <w:r w:rsidR="00B1685D"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AMULYA</w:t>
      </w:r>
      <w:r w:rsidR="00B1685D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B1685D">
        <w:rPr>
          <w:bCs/>
          <w:szCs w:val="22"/>
        </w:rPr>
        <w:t xml:space="preserve"> MILI</w:t>
      </w:r>
      <w:r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DHIMAN</w:t>
      </w:r>
      <w:r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>
        <w:rPr>
          <w:bCs/>
          <w:szCs w:val="22"/>
        </w:rPr>
        <w:t xml:space="preserve"> </w:t>
      </w:r>
      <w:r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PALLAVI </w:t>
      </w:r>
      <w:r w:rsidR="00B1685D"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NEGI</w:t>
      </w:r>
      <w:r w:rsidR="00B1685D">
        <w:rPr>
          <w:bCs/>
          <w:szCs w:val="22"/>
        </w:rPr>
        <w:t>,</w:t>
      </w:r>
      <w:r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SHEETAL </w:t>
      </w:r>
      <w:r w:rsidR="00B1685D"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KAPKOTI</w:t>
      </w:r>
      <w:r w:rsidR="00B1685D">
        <w:rPr>
          <w:bCs/>
          <w:szCs w:val="22"/>
        </w:rPr>
        <w:t xml:space="preserve"> &amp;</w:t>
      </w:r>
      <w:r>
        <w:rPr>
          <w:bCs/>
          <w:szCs w:val="22"/>
        </w:rPr>
        <w:t xml:space="preserve"> </w:t>
      </w:r>
      <w:r w:rsidRPr="006C29CF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VARUN MISHRA</w:t>
      </w:r>
      <w:r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got A-1 grade in all the subjects of their respective </w:t>
      </w:r>
      <w:r w:rsidR="00B1685D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stream.</w:t>
      </w:r>
    </w:p>
    <w:p w14:paraId="148C72A4" w14:textId="5BA4A840" w:rsidR="0065529D" w:rsidRPr="007A7B1B" w:rsidRDefault="0065529D" w:rsidP="008B3420">
      <w:pPr>
        <w:rPr>
          <w:rFonts w:cstheme="minorHAnsi"/>
          <w:bCs/>
          <w:szCs w:val="22"/>
          <w:u w:val="single"/>
        </w:rPr>
      </w:pPr>
      <w:r>
        <w:rPr>
          <w:rFonts w:cstheme="minorHAnsi"/>
          <w:b/>
          <w:szCs w:val="22"/>
        </w:rPr>
        <w:t xml:space="preserve">                                                                </w:t>
      </w:r>
      <w:r w:rsidR="00950F1D">
        <w:rPr>
          <w:rFonts w:cstheme="minorHAnsi"/>
          <w:b/>
          <w:szCs w:val="22"/>
        </w:rPr>
        <w:t xml:space="preserve"> </w:t>
      </w:r>
      <w:r w:rsidR="00AF57DC" w:rsidRPr="007A7B1B">
        <w:rPr>
          <w:rFonts w:cstheme="minorHAnsi"/>
          <w:b/>
          <w:szCs w:val="22"/>
          <w:u w:val="single"/>
        </w:rPr>
        <w:t>Stream wise toppers</w:t>
      </w:r>
      <w:r w:rsidR="00055467" w:rsidRPr="007A7B1B">
        <w:rPr>
          <w:rFonts w:cstheme="minorHAnsi"/>
          <w:b/>
          <w:szCs w:val="22"/>
          <w:u w:val="single"/>
        </w:rPr>
        <w:t xml:space="preserve"> of the </w:t>
      </w:r>
      <w:r w:rsidR="00950F1D" w:rsidRPr="007A7B1B">
        <w:rPr>
          <w:rFonts w:cstheme="minorHAnsi"/>
          <w:b/>
          <w:szCs w:val="22"/>
          <w:u w:val="single"/>
        </w:rPr>
        <w:t>Vidyalaya</w:t>
      </w:r>
      <w:r w:rsidR="00055467" w:rsidRPr="007A7B1B">
        <w:rPr>
          <w:rFonts w:cstheme="minorHAnsi"/>
          <w:b/>
          <w:szCs w:val="22"/>
          <w:u w:val="single"/>
        </w:rPr>
        <w:t xml:space="preserve"> in XII</w:t>
      </w:r>
      <w:r w:rsidR="00055467" w:rsidRPr="007A7B1B">
        <w:rPr>
          <w:rFonts w:cstheme="minorHAnsi"/>
          <w:bCs/>
          <w:szCs w:val="22"/>
          <w:u w:val="single"/>
        </w:rPr>
        <w:t xml:space="preserve"> </w:t>
      </w:r>
      <w:r w:rsidR="00AF57DC" w:rsidRPr="007A7B1B">
        <w:rPr>
          <w:rFonts w:cstheme="minorHAnsi"/>
          <w:bCs/>
          <w:szCs w:val="22"/>
          <w:u w:val="single"/>
        </w:rPr>
        <w:t xml:space="preserve">          </w:t>
      </w:r>
    </w:p>
    <w:tbl>
      <w:tblPr>
        <w:tblStyle w:val="TableGrid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</w:tblGrid>
      <w:tr w:rsidR="007718F4" w:rsidRPr="007718F4" w14:paraId="3BAE2537" w14:textId="77777777" w:rsidTr="007718F4">
        <w:trPr>
          <w:jc w:val="center"/>
        </w:trPr>
        <w:tc>
          <w:tcPr>
            <w:tcW w:w="3260" w:type="dxa"/>
          </w:tcPr>
          <w:p w14:paraId="0102AE0E" w14:textId="67D8D94B" w:rsidR="007718F4" w:rsidRPr="007718F4" w:rsidRDefault="007718F4" w:rsidP="008B3420">
            <w:pPr>
              <w:rPr>
                <w:rFonts w:cstheme="minorHAnsi"/>
                <w:b/>
                <w:highlight w:val="yellow"/>
                <w:u w:val="single"/>
              </w:rPr>
            </w:pPr>
            <w:r w:rsidRPr="007718F4">
              <w:rPr>
                <w:noProof/>
                <w:highlight w:val="yellow"/>
                <w:lang w:val="en-IN" w:eastAsia="en-IN" w:bidi="ar-SA"/>
              </w:rPr>
              <w:drawing>
                <wp:inline distT="0" distB="0" distL="0" distR="0" wp14:anchorId="051508C9" wp14:editId="32C6F182">
                  <wp:extent cx="1428750" cy="1459921"/>
                  <wp:effectExtent l="76200" t="76200" r="133350" b="1403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44" cy="146604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AD0A2BE" w14:textId="77777777" w:rsidR="007718F4" w:rsidRPr="007718F4" w:rsidRDefault="007718F4" w:rsidP="008B3420">
            <w:pPr>
              <w:rPr>
                <w:rFonts w:cstheme="minorHAnsi"/>
                <w:b/>
                <w:highlight w:val="yellow"/>
              </w:rPr>
            </w:pPr>
          </w:p>
          <w:p w14:paraId="11003CFA" w14:textId="77777777" w:rsidR="007718F4" w:rsidRPr="007718F4" w:rsidRDefault="007718F4" w:rsidP="008B3420">
            <w:pPr>
              <w:rPr>
                <w:rFonts w:cstheme="minorHAnsi"/>
                <w:b/>
                <w:highlight w:val="yellow"/>
              </w:rPr>
            </w:pPr>
          </w:p>
          <w:p w14:paraId="512FF027" w14:textId="77777777" w:rsidR="007718F4" w:rsidRPr="007718F4" w:rsidRDefault="007718F4" w:rsidP="008B3420">
            <w:pPr>
              <w:rPr>
                <w:rFonts w:cstheme="minorHAnsi"/>
                <w:b/>
                <w:highlight w:val="yellow"/>
              </w:rPr>
            </w:pPr>
          </w:p>
          <w:p w14:paraId="5EDC1212" w14:textId="03EA9E89" w:rsidR="007718F4" w:rsidRPr="007718F4" w:rsidRDefault="007718F4" w:rsidP="008B3420">
            <w:pPr>
              <w:rPr>
                <w:rFonts w:cstheme="minorHAnsi"/>
                <w:b/>
                <w:highlight w:val="yellow"/>
                <w:u w:val="single"/>
              </w:rPr>
            </w:pPr>
            <w:r w:rsidRPr="007718F4">
              <w:rPr>
                <w:rFonts w:cstheme="minorHAnsi"/>
                <w:b/>
                <w:highlight w:val="yellow"/>
              </w:rPr>
              <w:t xml:space="preserve"> Science-VARUN MISHRA (98.40 %)</w:t>
            </w:r>
            <w:r w:rsidRPr="007718F4">
              <w:rPr>
                <w:rFonts w:cstheme="minorHAnsi"/>
                <w:b/>
                <w:highlight w:val="yellow"/>
              </w:rPr>
              <w:tab/>
            </w:r>
          </w:p>
        </w:tc>
      </w:tr>
      <w:tr w:rsidR="007718F4" w:rsidRPr="007718F4" w14:paraId="751DC4E9" w14:textId="77777777" w:rsidTr="007718F4">
        <w:trPr>
          <w:jc w:val="center"/>
        </w:trPr>
        <w:tc>
          <w:tcPr>
            <w:tcW w:w="3260" w:type="dxa"/>
          </w:tcPr>
          <w:p w14:paraId="22D68AC5" w14:textId="6664BE51" w:rsidR="007718F4" w:rsidRPr="007718F4" w:rsidRDefault="007718F4" w:rsidP="008B3420">
            <w:pPr>
              <w:rPr>
                <w:rFonts w:cstheme="minorHAnsi"/>
                <w:b/>
                <w:highlight w:val="yellow"/>
                <w:u w:val="single"/>
              </w:rPr>
            </w:pPr>
            <w:r w:rsidRPr="007718F4">
              <w:rPr>
                <w:noProof/>
                <w:highlight w:val="yellow"/>
                <w:lang w:val="en-IN" w:eastAsia="en-IN" w:bidi="ar-SA"/>
              </w:rPr>
              <w:drawing>
                <wp:inline distT="0" distB="0" distL="0" distR="0" wp14:anchorId="41E62954" wp14:editId="248FFA7D">
                  <wp:extent cx="1428750" cy="1238250"/>
                  <wp:effectExtent l="76200" t="76200" r="133350" b="133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08" cy="12575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60F65996" w14:textId="77777777" w:rsidR="007718F4" w:rsidRPr="007718F4" w:rsidRDefault="007718F4" w:rsidP="007718F4">
            <w:pPr>
              <w:rPr>
                <w:rFonts w:cstheme="minorHAnsi"/>
                <w:b/>
                <w:highlight w:val="yellow"/>
              </w:rPr>
            </w:pPr>
          </w:p>
          <w:p w14:paraId="65D7A848" w14:textId="77777777" w:rsidR="007718F4" w:rsidRPr="007718F4" w:rsidRDefault="007718F4" w:rsidP="007718F4">
            <w:pPr>
              <w:rPr>
                <w:rFonts w:cstheme="minorHAnsi"/>
                <w:b/>
                <w:highlight w:val="yellow"/>
              </w:rPr>
            </w:pPr>
          </w:p>
          <w:p w14:paraId="1D5FB55D" w14:textId="77777777" w:rsidR="007718F4" w:rsidRPr="007718F4" w:rsidRDefault="007718F4" w:rsidP="007718F4">
            <w:pPr>
              <w:rPr>
                <w:rFonts w:cstheme="minorHAnsi"/>
                <w:b/>
                <w:highlight w:val="yellow"/>
              </w:rPr>
            </w:pPr>
          </w:p>
          <w:p w14:paraId="0A18B4AB" w14:textId="77777777" w:rsidR="007718F4" w:rsidRPr="007718F4" w:rsidRDefault="007718F4" w:rsidP="007718F4">
            <w:pPr>
              <w:rPr>
                <w:highlight w:val="yellow"/>
              </w:rPr>
            </w:pPr>
            <w:r w:rsidRPr="007718F4">
              <w:rPr>
                <w:rFonts w:cstheme="minorHAnsi"/>
                <w:b/>
                <w:highlight w:val="yellow"/>
              </w:rPr>
              <w:t xml:space="preserve">Commerce- SHEETAL KAPKOTI (97 %)   </w:t>
            </w:r>
            <w:r w:rsidRPr="007718F4">
              <w:rPr>
                <w:highlight w:val="yellow"/>
              </w:rPr>
              <w:t xml:space="preserve"> </w:t>
            </w:r>
          </w:p>
          <w:p w14:paraId="1B966E9A" w14:textId="77777777" w:rsidR="007718F4" w:rsidRPr="007718F4" w:rsidRDefault="007718F4" w:rsidP="008B3420">
            <w:pPr>
              <w:rPr>
                <w:rFonts w:cstheme="minorHAnsi"/>
                <w:b/>
                <w:highlight w:val="yellow"/>
                <w:u w:val="single"/>
              </w:rPr>
            </w:pPr>
          </w:p>
        </w:tc>
      </w:tr>
      <w:tr w:rsidR="007718F4" w14:paraId="559762BA" w14:textId="77777777" w:rsidTr="007718F4">
        <w:trPr>
          <w:jc w:val="center"/>
        </w:trPr>
        <w:tc>
          <w:tcPr>
            <w:tcW w:w="3260" w:type="dxa"/>
          </w:tcPr>
          <w:p w14:paraId="12181CFA" w14:textId="14152958" w:rsidR="007718F4" w:rsidRPr="007718F4" w:rsidRDefault="007718F4" w:rsidP="008B3420">
            <w:pPr>
              <w:rPr>
                <w:rFonts w:cstheme="minorHAnsi"/>
                <w:b/>
                <w:highlight w:val="yellow"/>
                <w:u w:val="single"/>
              </w:rPr>
            </w:pPr>
            <w:r w:rsidRPr="007718F4">
              <w:rPr>
                <w:noProof/>
                <w:highlight w:val="yellow"/>
                <w:lang w:val="en-IN" w:eastAsia="en-IN" w:bidi="ar-SA"/>
              </w:rPr>
              <w:drawing>
                <wp:inline distT="0" distB="0" distL="0" distR="0" wp14:anchorId="0ADFD0D7" wp14:editId="2A764901">
                  <wp:extent cx="1390650" cy="1143000"/>
                  <wp:effectExtent l="76200" t="76200" r="133350" b="133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43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1F58411" w14:textId="77777777" w:rsidR="007718F4" w:rsidRPr="007718F4" w:rsidRDefault="007718F4" w:rsidP="007718F4">
            <w:pPr>
              <w:rPr>
                <w:rFonts w:cstheme="minorHAnsi"/>
                <w:bCs/>
                <w:highlight w:val="yellow"/>
              </w:rPr>
            </w:pPr>
            <w:r w:rsidRPr="007718F4">
              <w:rPr>
                <w:rFonts w:cstheme="minorHAnsi"/>
                <w:b/>
                <w:highlight w:val="yellow"/>
              </w:rPr>
              <w:t xml:space="preserve">                         </w:t>
            </w:r>
            <w:r w:rsidRPr="007718F4">
              <w:rPr>
                <w:rFonts w:cstheme="minorHAnsi"/>
                <w:bCs/>
                <w:highlight w:val="yellow"/>
              </w:rPr>
              <w:t xml:space="preserve">    </w:t>
            </w:r>
          </w:p>
          <w:p w14:paraId="1F027426" w14:textId="77777777" w:rsidR="007718F4" w:rsidRPr="007718F4" w:rsidRDefault="007718F4" w:rsidP="007718F4">
            <w:pPr>
              <w:rPr>
                <w:rFonts w:cstheme="minorHAnsi"/>
                <w:bCs/>
                <w:highlight w:val="yellow"/>
              </w:rPr>
            </w:pPr>
          </w:p>
          <w:p w14:paraId="3C2E8D7A" w14:textId="77777777" w:rsidR="007718F4" w:rsidRPr="007718F4" w:rsidRDefault="007718F4" w:rsidP="007718F4">
            <w:pPr>
              <w:rPr>
                <w:rFonts w:cstheme="minorHAnsi"/>
                <w:bCs/>
                <w:highlight w:val="yellow"/>
              </w:rPr>
            </w:pPr>
          </w:p>
          <w:p w14:paraId="607E4C89" w14:textId="62D84CAD" w:rsidR="007718F4" w:rsidRDefault="007718F4" w:rsidP="007718F4">
            <w:pPr>
              <w:rPr>
                <w:rFonts w:cstheme="minorHAnsi"/>
                <w:b/>
              </w:rPr>
            </w:pPr>
            <w:r w:rsidRPr="007718F4">
              <w:rPr>
                <w:rFonts w:cstheme="minorHAnsi"/>
                <w:b/>
                <w:highlight w:val="yellow"/>
              </w:rPr>
              <w:t>Humanities-ADITI VERMA (98.40 %)</w:t>
            </w:r>
            <w:r>
              <w:rPr>
                <w:rFonts w:cstheme="minorHAnsi"/>
                <w:b/>
              </w:rPr>
              <w:t xml:space="preserve">                                                      </w:t>
            </w:r>
          </w:p>
          <w:p w14:paraId="421C5FE3" w14:textId="77777777" w:rsidR="007718F4" w:rsidRDefault="007718F4" w:rsidP="008B3420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701E4430" w14:textId="77777777" w:rsidR="007718F4" w:rsidRPr="0065529D" w:rsidRDefault="007718F4" w:rsidP="008B3420">
      <w:pPr>
        <w:rPr>
          <w:rFonts w:cstheme="minorHAnsi"/>
          <w:b/>
          <w:szCs w:val="22"/>
          <w:u w:val="single"/>
        </w:rPr>
      </w:pPr>
    </w:p>
    <w:p w14:paraId="54E83B64" w14:textId="4D0CC68A" w:rsidR="0065529D" w:rsidRPr="0065529D" w:rsidRDefault="0065529D" w:rsidP="008B3420">
      <w:pPr>
        <w:rPr>
          <w:rFonts w:cstheme="minorHAnsi"/>
          <w:bCs/>
          <w:szCs w:val="22"/>
        </w:rPr>
      </w:pPr>
      <w:r>
        <w:rPr>
          <w:rFonts w:cstheme="minorHAnsi"/>
          <w:b/>
          <w:szCs w:val="22"/>
        </w:rPr>
        <w:lastRenderedPageBreak/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 w:rsidR="00877AC6" w:rsidRPr="00877AC6">
        <w:rPr>
          <w:b/>
        </w:rPr>
        <w:t xml:space="preserve"> </w:t>
      </w:r>
    </w:p>
    <w:p w14:paraId="488ADDC7" w14:textId="77777777" w:rsidR="003E31BA" w:rsidRDefault="005C232C" w:rsidP="008B3420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                       </w:t>
      </w:r>
    </w:p>
    <w:p w14:paraId="1C7B0A8A" w14:textId="320470B4" w:rsidR="0096768B" w:rsidRDefault="003E31BA" w:rsidP="008B3420">
      <w:pPr>
        <w:rPr>
          <w:rFonts w:cstheme="minorHAnsi"/>
          <w:b/>
          <w:szCs w:val="22"/>
          <w:u w:val="single"/>
        </w:rPr>
      </w:pPr>
      <w:r>
        <w:rPr>
          <w:rFonts w:cstheme="minorHAnsi"/>
          <w:b/>
          <w:szCs w:val="22"/>
        </w:rPr>
        <w:t xml:space="preserve">                                                                                            </w:t>
      </w:r>
      <w:r w:rsidR="005C232C" w:rsidRPr="005C232C">
        <w:rPr>
          <w:rFonts w:cstheme="minorHAnsi"/>
          <w:b/>
          <w:szCs w:val="22"/>
          <w:u w:val="single"/>
        </w:rPr>
        <w:t>AISSE(X)-2021</w:t>
      </w:r>
      <w:r w:rsidR="00877AC6" w:rsidRPr="005C232C">
        <w:rPr>
          <w:rFonts w:cstheme="minorHAnsi"/>
          <w:b/>
          <w:szCs w:val="22"/>
          <w:u w:val="single"/>
        </w:rPr>
        <w:t xml:space="preserve">      </w:t>
      </w:r>
    </w:p>
    <w:p w14:paraId="0FC56455" w14:textId="2D93BAEA" w:rsidR="00532AE5" w:rsidRDefault="0096768B" w:rsidP="008B3420">
      <w:pPr>
        <w:rPr>
          <w:rFonts w:cstheme="minorHAnsi"/>
          <w:bCs/>
          <w:szCs w:val="22"/>
        </w:rPr>
      </w:pPr>
      <w:r w:rsidRPr="0096768B">
        <w:rPr>
          <w:rFonts w:cstheme="minorHAnsi"/>
          <w:bCs/>
          <w:szCs w:val="22"/>
        </w:rPr>
        <w:t xml:space="preserve">A </w:t>
      </w:r>
      <w:proofErr w:type="gramStart"/>
      <w:r w:rsidRPr="0096768B">
        <w:rPr>
          <w:rFonts w:cstheme="minorHAnsi"/>
          <w:bCs/>
          <w:szCs w:val="22"/>
        </w:rPr>
        <w:t xml:space="preserve">total </w:t>
      </w:r>
      <w:r w:rsidR="00877AC6" w:rsidRPr="0096768B">
        <w:rPr>
          <w:rFonts w:cstheme="minorHAnsi"/>
          <w:bCs/>
          <w:szCs w:val="22"/>
        </w:rPr>
        <w:t xml:space="preserve"> </w:t>
      </w:r>
      <w:r>
        <w:rPr>
          <w:rFonts w:cstheme="minorHAnsi"/>
          <w:bCs/>
          <w:szCs w:val="22"/>
        </w:rPr>
        <w:t>of</w:t>
      </w:r>
      <w:proofErr w:type="gramEnd"/>
      <w:r>
        <w:rPr>
          <w:rFonts w:cstheme="minorHAnsi"/>
          <w:bCs/>
          <w:szCs w:val="22"/>
        </w:rPr>
        <w:t xml:space="preserve"> 133 students appeared and </w:t>
      </w:r>
      <w:r w:rsidR="00877AC6" w:rsidRPr="0096768B">
        <w:rPr>
          <w:rFonts w:cstheme="minorHAnsi"/>
          <w:bCs/>
          <w:szCs w:val="22"/>
        </w:rPr>
        <w:t xml:space="preserve">  </w:t>
      </w:r>
      <w:r>
        <w:rPr>
          <w:rFonts w:cstheme="minorHAnsi"/>
          <w:bCs/>
          <w:szCs w:val="22"/>
        </w:rPr>
        <w:t>all the students passed with flying colors</w:t>
      </w:r>
      <w:r w:rsidR="00532AE5">
        <w:rPr>
          <w:rFonts w:cstheme="minorHAnsi"/>
          <w:bCs/>
          <w:szCs w:val="22"/>
        </w:rPr>
        <w:t xml:space="preserve"> with a whopping Percentile Index  73.55</w:t>
      </w:r>
      <w:r w:rsidR="007A7B1B">
        <w:rPr>
          <w:rFonts w:cstheme="minorHAnsi"/>
          <w:bCs/>
          <w:szCs w:val="22"/>
        </w:rPr>
        <w:t>.</w:t>
      </w:r>
      <w:r w:rsidR="00532AE5">
        <w:rPr>
          <w:rFonts w:cstheme="minorHAnsi"/>
          <w:bCs/>
          <w:szCs w:val="22"/>
        </w:rPr>
        <w:t xml:space="preserve"> More than 33 students scored overall 90 % &amp; above </w:t>
      </w:r>
      <w:proofErr w:type="gramStart"/>
      <w:r w:rsidR="00532AE5">
        <w:rPr>
          <w:rFonts w:cstheme="minorHAnsi"/>
          <w:bCs/>
          <w:szCs w:val="22"/>
        </w:rPr>
        <w:t>marks .</w:t>
      </w:r>
      <w:proofErr w:type="gramEnd"/>
      <w:r w:rsidR="00532AE5">
        <w:rPr>
          <w:rFonts w:cstheme="minorHAnsi"/>
          <w:bCs/>
          <w:szCs w:val="22"/>
        </w:rPr>
        <w:t xml:space="preserve"> Over 47 students stood tall </w:t>
      </w:r>
      <w:proofErr w:type="gramStart"/>
      <w:r w:rsidR="00532AE5">
        <w:rPr>
          <w:rFonts w:cstheme="minorHAnsi"/>
          <w:bCs/>
          <w:szCs w:val="22"/>
        </w:rPr>
        <w:t>with  a</w:t>
      </w:r>
      <w:proofErr w:type="gramEnd"/>
      <w:r w:rsidR="00532AE5">
        <w:rPr>
          <w:rFonts w:cstheme="minorHAnsi"/>
          <w:bCs/>
          <w:szCs w:val="22"/>
        </w:rPr>
        <w:t xml:space="preserve"> range of 75 % to 89.9 % marks. </w:t>
      </w:r>
    </w:p>
    <w:p w14:paraId="781B68C7" w14:textId="4764F501" w:rsidR="00532AE5" w:rsidRDefault="00532AE5" w:rsidP="008B3420">
      <w:pPr>
        <w:rPr>
          <w:rFonts w:cstheme="minorHAnsi"/>
          <w:bCs/>
          <w:szCs w:val="22"/>
        </w:rPr>
      </w:pPr>
      <w:r>
        <w:rPr>
          <w:rFonts w:cstheme="minorHAnsi"/>
          <w:bCs/>
          <w:szCs w:val="22"/>
        </w:rPr>
        <w:t xml:space="preserve">Subject wise percentile Index of subject teachers proved to be highly elaborative ranging between 67.67 to </w:t>
      </w:r>
      <w:proofErr w:type="gramStart"/>
      <w:r>
        <w:rPr>
          <w:rFonts w:cstheme="minorHAnsi"/>
          <w:bCs/>
          <w:szCs w:val="22"/>
        </w:rPr>
        <w:t>95.59 .</w:t>
      </w:r>
      <w:proofErr w:type="gramEnd"/>
    </w:p>
    <w:p w14:paraId="25C31686" w14:textId="77777777" w:rsidR="007A7B1B" w:rsidRDefault="00532AE5" w:rsidP="008B3420">
      <w:pPr>
        <w:rPr>
          <w:rFonts w:ascii="Calibri" w:eastAsia="Times New Roman" w:hAnsi="Calibri" w:cs="Calibri"/>
          <w:color w:val="000000"/>
          <w:szCs w:val="22"/>
          <w:lang w:val="en-IN" w:eastAsia="en-IN" w:bidi="ar-SA"/>
        </w:rPr>
      </w:pPr>
      <w:r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YAKSH MALIK</w:t>
      </w:r>
      <w:r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AMAN MAHTO</w:t>
      </w:r>
      <w:r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CHETAN KAKRODA</w:t>
      </w:r>
      <w:r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DHIYA SHARMA</w:t>
      </w:r>
      <w:r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GAURAV CHAUHAN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JUJHAR KUNDAL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KASHISH MEENA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MANISHA KUMARI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NEHARIKA RAJ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RIYA SETHI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SALONI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SIMRAN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SPANDAN LAHA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TANISHQ LOHIA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VAIBHAV KUNTAL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VANSHIKA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,</w:t>
      </w:r>
      <w:r w:rsidR="000614A7" w:rsidRP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</w:t>
      </w:r>
      <w:r w:rsidR="000614A7" w:rsidRPr="00532AE5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>YASHIKA</w:t>
      </w:r>
      <w:r w:rsidR="000614A7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got</w:t>
      </w:r>
      <w:r w:rsidR="007A7B1B">
        <w:rPr>
          <w:rFonts w:ascii="Calibri" w:eastAsia="Times New Roman" w:hAnsi="Calibri" w:cs="Calibri"/>
          <w:color w:val="000000"/>
          <w:szCs w:val="22"/>
          <w:lang w:val="en-IN" w:eastAsia="en-IN" w:bidi="ar-SA"/>
        </w:rPr>
        <w:t xml:space="preserve"> A-1 grade in all the subjects.</w:t>
      </w:r>
    </w:p>
    <w:p w14:paraId="465F2ADD" w14:textId="1FF9B700" w:rsidR="006607E7" w:rsidRPr="007A7B1B" w:rsidRDefault="000614A7" w:rsidP="007A7B1B">
      <w:pPr>
        <w:jc w:val="center"/>
        <w:rPr>
          <w:rFonts w:ascii="Calibri" w:eastAsia="Times New Roman" w:hAnsi="Calibri" w:cs="Calibri"/>
          <w:color w:val="000000"/>
          <w:szCs w:val="22"/>
          <w:lang w:val="en-IN" w:eastAsia="en-IN" w:bidi="ar-SA"/>
        </w:rPr>
      </w:pPr>
      <w:r w:rsidRPr="007A7B1B">
        <w:rPr>
          <w:rFonts w:cstheme="minorHAnsi"/>
          <w:b/>
          <w:szCs w:val="22"/>
          <w:u w:val="single"/>
        </w:rPr>
        <w:t xml:space="preserve">Toppers of the </w:t>
      </w:r>
      <w:proofErr w:type="spellStart"/>
      <w:r w:rsidRPr="007A7B1B">
        <w:rPr>
          <w:rFonts w:cstheme="minorHAnsi"/>
          <w:b/>
          <w:szCs w:val="22"/>
          <w:u w:val="single"/>
        </w:rPr>
        <w:t>Vidyalaya</w:t>
      </w:r>
      <w:proofErr w:type="spellEnd"/>
      <w:r w:rsidRPr="007A7B1B">
        <w:rPr>
          <w:rFonts w:cstheme="minorHAnsi"/>
          <w:b/>
          <w:szCs w:val="22"/>
          <w:u w:val="single"/>
        </w:rPr>
        <w:t xml:space="preserve"> in X</w:t>
      </w:r>
    </w:p>
    <w:tbl>
      <w:tblPr>
        <w:tblStyle w:val="TableGrid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</w:tblGrid>
      <w:tr w:rsidR="004E62F8" w:rsidRPr="004E62F8" w14:paraId="4348B5FC" w14:textId="77777777" w:rsidTr="004E62F8">
        <w:trPr>
          <w:jc w:val="center"/>
        </w:trPr>
        <w:tc>
          <w:tcPr>
            <w:tcW w:w="3260" w:type="dxa"/>
          </w:tcPr>
          <w:p w14:paraId="3C16B611" w14:textId="64B67B6C" w:rsidR="004E62F8" w:rsidRPr="004E62F8" w:rsidRDefault="004E62F8" w:rsidP="004F5554">
            <w:pPr>
              <w:rPr>
                <w:rFonts w:cstheme="minorHAnsi"/>
                <w:b/>
                <w:highlight w:val="yellow"/>
                <w:u w:val="single"/>
              </w:rPr>
            </w:pPr>
            <w:r w:rsidRPr="004E62F8">
              <w:rPr>
                <w:noProof/>
                <w:highlight w:val="yellow"/>
                <w:lang w:val="en-IN" w:eastAsia="en-IN" w:bidi="ar-SA"/>
              </w:rPr>
              <w:drawing>
                <wp:inline distT="0" distB="0" distL="0" distR="0" wp14:anchorId="47A9CD47" wp14:editId="3B7C6761">
                  <wp:extent cx="1343025" cy="1447800"/>
                  <wp:effectExtent l="76200" t="76200" r="142875" b="133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478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4E537BEC" w14:textId="77777777" w:rsidR="004E62F8" w:rsidRPr="004E62F8" w:rsidRDefault="004E62F8" w:rsidP="004F5554">
            <w:pPr>
              <w:rPr>
                <w:rFonts w:cstheme="minorHAnsi"/>
                <w:b/>
                <w:highlight w:val="yellow"/>
              </w:rPr>
            </w:pPr>
          </w:p>
          <w:p w14:paraId="73C5ED17" w14:textId="77777777" w:rsidR="004E62F8" w:rsidRPr="004E62F8" w:rsidRDefault="004E62F8" w:rsidP="004F5554">
            <w:pPr>
              <w:rPr>
                <w:rFonts w:cstheme="minorHAnsi"/>
                <w:b/>
                <w:highlight w:val="yellow"/>
              </w:rPr>
            </w:pPr>
          </w:p>
          <w:p w14:paraId="0B257BD4" w14:textId="77777777" w:rsidR="004E62F8" w:rsidRPr="004E62F8" w:rsidRDefault="004E62F8" w:rsidP="004F5554">
            <w:pPr>
              <w:rPr>
                <w:rFonts w:cstheme="minorHAnsi"/>
                <w:b/>
                <w:highlight w:val="yellow"/>
              </w:rPr>
            </w:pPr>
          </w:p>
          <w:p w14:paraId="12A150A3" w14:textId="77777777" w:rsidR="004E62F8" w:rsidRPr="004E62F8" w:rsidRDefault="004E62F8" w:rsidP="004E62F8">
            <w:pPr>
              <w:rPr>
                <w:rFonts w:cstheme="minorHAnsi"/>
                <w:bCs/>
                <w:highlight w:val="yellow"/>
              </w:rPr>
            </w:pPr>
            <w:r w:rsidRPr="004E62F8">
              <w:rPr>
                <w:rFonts w:cstheme="minorHAnsi"/>
                <w:bCs/>
                <w:highlight w:val="yellow"/>
              </w:rPr>
              <w:t>VANSHIKA (98 %)</w:t>
            </w:r>
            <w:r w:rsidRPr="004E62F8">
              <w:rPr>
                <w:highlight w:val="yellow"/>
              </w:rPr>
              <w:t xml:space="preserve"> </w:t>
            </w:r>
          </w:p>
          <w:p w14:paraId="380C19DB" w14:textId="1552555B" w:rsidR="004E62F8" w:rsidRPr="004E62F8" w:rsidRDefault="004E62F8" w:rsidP="004F5554">
            <w:pPr>
              <w:rPr>
                <w:rFonts w:cstheme="minorHAnsi"/>
                <w:b/>
                <w:highlight w:val="yellow"/>
                <w:u w:val="single"/>
              </w:rPr>
            </w:pPr>
          </w:p>
        </w:tc>
      </w:tr>
      <w:tr w:rsidR="004E62F8" w:rsidRPr="004E62F8" w14:paraId="19C48B9D" w14:textId="77777777" w:rsidTr="004E62F8">
        <w:trPr>
          <w:jc w:val="center"/>
        </w:trPr>
        <w:tc>
          <w:tcPr>
            <w:tcW w:w="3260" w:type="dxa"/>
          </w:tcPr>
          <w:p w14:paraId="577A4CB4" w14:textId="0B3C5C32" w:rsidR="004E62F8" w:rsidRPr="004E62F8" w:rsidRDefault="004E62F8" w:rsidP="004F5554">
            <w:pPr>
              <w:rPr>
                <w:rFonts w:cstheme="minorHAnsi"/>
                <w:b/>
                <w:highlight w:val="yellow"/>
                <w:u w:val="single"/>
              </w:rPr>
            </w:pPr>
            <w:r w:rsidRPr="004E62F8">
              <w:rPr>
                <w:noProof/>
                <w:highlight w:val="yellow"/>
                <w:lang w:val="en-IN" w:eastAsia="en-IN" w:bidi="ar-SA"/>
              </w:rPr>
              <w:drawing>
                <wp:inline distT="0" distB="0" distL="0" distR="0" wp14:anchorId="25A9ADC0" wp14:editId="7EE3F996">
                  <wp:extent cx="1343025" cy="1297031"/>
                  <wp:effectExtent l="76200" t="76200" r="123825" b="132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9703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09DD6C29" w14:textId="77777777" w:rsidR="004E62F8" w:rsidRPr="004E62F8" w:rsidRDefault="004E62F8" w:rsidP="004F5554">
            <w:pPr>
              <w:rPr>
                <w:rFonts w:cstheme="minorHAnsi"/>
                <w:b/>
                <w:highlight w:val="yellow"/>
              </w:rPr>
            </w:pPr>
          </w:p>
          <w:p w14:paraId="0E8B2169" w14:textId="77777777" w:rsidR="004E62F8" w:rsidRPr="004E62F8" w:rsidRDefault="004E62F8" w:rsidP="004F5554">
            <w:pPr>
              <w:rPr>
                <w:rFonts w:cstheme="minorHAnsi"/>
                <w:b/>
                <w:highlight w:val="yellow"/>
              </w:rPr>
            </w:pPr>
          </w:p>
          <w:p w14:paraId="0E9B6774" w14:textId="77777777" w:rsidR="004E62F8" w:rsidRPr="004E62F8" w:rsidRDefault="004E62F8" w:rsidP="004E62F8">
            <w:pPr>
              <w:rPr>
                <w:rFonts w:cstheme="minorHAnsi"/>
                <w:b/>
                <w:highlight w:val="yellow"/>
              </w:rPr>
            </w:pPr>
          </w:p>
          <w:p w14:paraId="78E8CB65" w14:textId="223CB93F" w:rsidR="004E62F8" w:rsidRPr="004E62F8" w:rsidRDefault="004E62F8" w:rsidP="004E62F8">
            <w:pPr>
              <w:rPr>
                <w:rFonts w:cstheme="minorHAnsi"/>
                <w:bCs/>
                <w:highlight w:val="yellow"/>
              </w:rPr>
            </w:pPr>
            <w:r w:rsidRPr="004E62F8">
              <w:rPr>
                <w:rFonts w:cstheme="minorHAnsi"/>
                <w:bCs/>
                <w:highlight w:val="yellow"/>
              </w:rPr>
              <w:t xml:space="preserve"> MANISHA </w:t>
            </w:r>
            <w:proofErr w:type="gramStart"/>
            <w:r w:rsidRPr="004E62F8">
              <w:rPr>
                <w:rFonts w:cstheme="minorHAnsi"/>
                <w:bCs/>
                <w:highlight w:val="yellow"/>
              </w:rPr>
              <w:t>KUMARI(</w:t>
            </w:r>
            <w:proofErr w:type="gramEnd"/>
            <w:r w:rsidRPr="004E62F8">
              <w:rPr>
                <w:rFonts w:cstheme="minorHAnsi"/>
                <w:bCs/>
                <w:highlight w:val="yellow"/>
              </w:rPr>
              <w:t xml:space="preserve">97.80 %)     </w:t>
            </w:r>
          </w:p>
          <w:p w14:paraId="42FA5CBD" w14:textId="77777777" w:rsidR="004E62F8" w:rsidRPr="004E62F8" w:rsidRDefault="004E62F8" w:rsidP="004F5554">
            <w:pPr>
              <w:rPr>
                <w:rFonts w:cstheme="minorHAnsi"/>
                <w:b/>
                <w:highlight w:val="yellow"/>
                <w:u w:val="single"/>
              </w:rPr>
            </w:pPr>
          </w:p>
        </w:tc>
      </w:tr>
      <w:tr w:rsidR="004E62F8" w14:paraId="73980121" w14:textId="77777777" w:rsidTr="004E62F8">
        <w:trPr>
          <w:jc w:val="center"/>
        </w:trPr>
        <w:tc>
          <w:tcPr>
            <w:tcW w:w="3260" w:type="dxa"/>
          </w:tcPr>
          <w:p w14:paraId="4714BB9A" w14:textId="77777777" w:rsidR="004E62F8" w:rsidRDefault="004E62F8" w:rsidP="004F5554">
            <w:pPr>
              <w:rPr>
                <w:rFonts w:cstheme="minorHAnsi"/>
                <w:b/>
                <w:highlight w:val="yellow"/>
                <w:u w:val="single"/>
              </w:rPr>
            </w:pPr>
            <w:r w:rsidRPr="004E62F8">
              <w:rPr>
                <w:noProof/>
                <w:highlight w:val="yellow"/>
                <w:lang w:val="en-IN" w:eastAsia="en-IN" w:bidi="ar-SA"/>
              </w:rPr>
              <w:drawing>
                <wp:inline distT="0" distB="0" distL="0" distR="0" wp14:anchorId="2B9649D8" wp14:editId="07BB1A86">
                  <wp:extent cx="1343025" cy="1530861"/>
                  <wp:effectExtent l="76200" t="76200" r="123825" b="1270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3086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42CCE6B" w14:textId="1FD0E2B7" w:rsidR="004E62F8" w:rsidRPr="004E62F8" w:rsidRDefault="004E62F8" w:rsidP="004F5554">
            <w:pPr>
              <w:rPr>
                <w:rFonts w:cstheme="minorHAnsi"/>
                <w:b/>
                <w:highlight w:val="yellow"/>
                <w:u w:val="single"/>
              </w:rPr>
            </w:pPr>
          </w:p>
        </w:tc>
        <w:tc>
          <w:tcPr>
            <w:tcW w:w="4678" w:type="dxa"/>
          </w:tcPr>
          <w:p w14:paraId="65F7A42E" w14:textId="77777777" w:rsidR="004E62F8" w:rsidRPr="004E62F8" w:rsidRDefault="004E62F8" w:rsidP="004F5554">
            <w:pPr>
              <w:rPr>
                <w:rFonts w:cstheme="minorHAnsi"/>
                <w:bCs/>
                <w:highlight w:val="yellow"/>
              </w:rPr>
            </w:pPr>
            <w:r w:rsidRPr="004E62F8">
              <w:rPr>
                <w:rFonts w:cstheme="minorHAnsi"/>
                <w:b/>
                <w:highlight w:val="yellow"/>
              </w:rPr>
              <w:t xml:space="preserve">                         </w:t>
            </w:r>
            <w:r w:rsidRPr="004E62F8">
              <w:rPr>
                <w:rFonts w:cstheme="minorHAnsi"/>
                <w:bCs/>
                <w:highlight w:val="yellow"/>
              </w:rPr>
              <w:t xml:space="preserve">    </w:t>
            </w:r>
          </w:p>
          <w:p w14:paraId="68625339" w14:textId="77777777" w:rsidR="004E62F8" w:rsidRPr="004E62F8" w:rsidRDefault="004E62F8" w:rsidP="004F5554">
            <w:pPr>
              <w:rPr>
                <w:rFonts w:cstheme="minorHAnsi"/>
                <w:bCs/>
                <w:highlight w:val="yellow"/>
              </w:rPr>
            </w:pPr>
          </w:p>
          <w:p w14:paraId="1F1F9BBC" w14:textId="77777777" w:rsidR="004E62F8" w:rsidRPr="004E62F8" w:rsidRDefault="004E62F8" w:rsidP="004F5554">
            <w:pPr>
              <w:rPr>
                <w:rFonts w:cstheme="minorHAnsi"/>
                <w:bCs/>
                <w:highlight w:val="yellow"/>
              </w:rPr>
            </w:pPr>
          </w:p>
          <w:p w14:paraId="09853060" w14:textId="77777777" w:rsidR="004E62F8" w:rsidRDefault="004E62F8" w:rsidP="004E62F8">
            <w:pPr>
              <w:rPr>
                <w:rFonts w:cstheme="minorHAnsi"/>
                <w:bCs/>
              </w:rPr>
            </w:pPr>
            <w:r w:rsidRPr="004E62F8">
              <w:rPr>
                <w:rFonts w:cstheme="minorHAnsi"/>
                <w:bCs/>
                <w:highlight w:val="yellow"/>
              </w:rPr>
              <w:t xml:space="preserve">YAKSH </w:t>
            </w:r>
            <w:proofErr w:type="gramStart"/>
            <w:r w:rsidRPr="004E62F8">
              <w:rPr>
                <w:rFonts w:cstheme="minorHAnsi"/>
                <w:bCs/>
                <w:highlight w:val="yellow"/>
              </w:rPr>
              <w:t>MALIK(</w:t>
            </w:r>
            <w:proofErr w:type="gramEnd"/>
            <w:r w:rsidRPr="004E62F8">
              <w:rPr>
                <w:rFonts w:cstheme="minorHAnsi"/>
                <w:bCs/>
                <w:highlight w:val="yellow"/>
              </w:rPr>
              <w:t>96.80 %)</w:t>
            </w:r>
            <w:r>
              <w:rPr>
                <w:rFonts w:cstheme="minorHAnsi"/>
                <w:bCs/>
              </w:rPr>
              <w:t xml:space="preserve">                                                      </w:t>
            </w:r>
          </w:p>
          <w:p w14:paraId="747CD22D" w14:textId="77777777" w:rsidR="004E62F8" w:rsidRDefault="004E62F8" w:rsidP="004F5554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7FBB126" w14:textId="5A370B51" w:rsidR="00AF57DC" w:rsidRDefault="00E855E3" w:rsidP="004E62F8">
      <w:pPr>
        <w:rPr>
          <w:rFonts w:cstheme="minorHAnsi"/>
          <w:bCs/>
          <w:szCs w:val="22"/>
        </w:rPr>
      </w:pPr>
      <w:r w:rsidRPr="00CC387F">
        <w:rPr>
          <w:rFonts w:cstheme="minorHAnsi"/>
          <w:bCs/>
          <w:szCs w:val="22"/>
        </w:rPr>
        <w:t xml:space="preserve">The </w:t>
      </w:r>
      <w:proofErr w:type="spellStart"/>
      <w:r w:rsidR="00950F1D" w:rsidRPr="00CC387F">
        <w:rPr>
          <w:rFonts w:cstheme="minorHAnsi"/>
          <w:bCs/>
          <w:szCs w:val="22"/>
        </w:rPr>
        <w:t>Vidyalaya</w:t>
      </w:r>
      <w:proofErr w:type="spellEnd"/>
      <w:r w:rsidRPr="00CC387F">
        <w:rPr>
          <w:rFonts w:cstheme="minorHAnsi"/>
          <w:bCs/>
          <w:szCs w:val="22"/>
        </w:rPr>
        <w:t xml:space="preserve"> management congratulated the students o</w:t>
      </w:r>
      <w:r w:rsidR="007A7B1B">
        <w:rPr>
          <w:rFonts w:cstheme="minorHAnsi"/>
          <w:bCs/>
          <w:szCs w:val="22"/>
        </w:rPr>
        <w:t>f X &amp;</w:t>
      </w:r>
      <w:r w:rsidRPr="00CC387F">
        <w:rPr>
          <w:rFonts w:cstheme="minorHAnsi"/>
          <w:bCs/>
          <w:szCs w:val="22"/>
        </w:rPr>
        <w:t xml:space="preserve"> XII along with their parents and appreciated the efforts o</w:t>
      </w:r>
      <w:r w:rsidR="007A7B1B">
        <w:rPr>
          <w:rFonts w:cstheme="minorHAnsi"/>
          <w:bCs/>
          <w:szCs w:val="22"/>
        </w:rPr>
        <w:t xml:space="preserve">f the Principal </w:t>
      </w:r>
      <w:proofErr w:type="spellStart"/>
      <w:r w:rsidR="007A7B1B">
        <w:rPr>
          <w:rFonts w:cstheme="minorHAnsi"/>
          <w:bCs/>
          <w:szCs w:val="22"/>
        </w:rPr>
        <w:t>Mrs</w:t>
      </w:r>
      <w:proofErr w:type="spellEnd"/>
      <w:r w:rsidR="007A7B1B">
        <w:rPr>
          <w:rFonts w:cstheme="minorHAnsi"/>
          <w:bCs/>
          <w:szCs w:val="22"/>
        </w:rPr>
        <w:t xml:space="preserve"> </w:t>
      </w:r>
      <w:proofErr w:type="spellStart"/>
      <w:r w:rsidR="007A7B1B">
        <w:rPr>
          <w:rFonts w:cstheme="minorHAnsi"/>
          <w:bCs/>
          <w:szCs w:val="22"/>
        </w:rPr>
        <w:t>Madhu</w:t>
      </w:r>
      <w:proofErr w:type="spellEnd"/>
      <w:r w:rsidR="007A7B1B">
        <w:rPr>
          <w:rFonts w:cstheme="minorHAnsi"/>
          <w:bCs/>
          <w:szCs w:val="22"/>
        </w:rPr>
        <w:t xml:space="preserve"> </w:t>
      </w:r>
      <w:proofErr w:type="spellStart"/>
      <w:r w:rsidR="007A7B1B">
        <w:rPr>
          <w:rFonts w:cstheme="minorHAnsi"/>
          <w:bCs/>
          <w:szCs w:val="22"/>
        </w:rPr>
        <w:t>Bala</w:t>
      </w:r>
      <w:proofErr w:type="spellEnd"/>
      <w:r w:rsidR="007A7B1B">
        <w:rPr>
          <w:rFonts w:cstheme="minorHAnsi"/>
          <w:bCs/>
          <w:szCs w:val="22"/>
        </w:rPr>
        <w:t xml:space="preserve"> S</w:t>
      </w:r>
      <w:r w:rsidRPr="00CC387F">
        <w:rPr>
          <w:rFonts w:cstheme="minorHAnsi"/>
          <w:bCs/>
          <w:szCs w:val="22"/>
        </w:rPr>
        <w:t xml:space="preserve">ingh and whole </w:t>
      </w:r>
      <w:proofErr w:type="spellStart"/>
      <w:r w:rsidRPr="00CC387F">
        <w:rPr>
          <w:rFonts w:cstheme="minorHAnsi"/>
          <w:bCs/>
          <w:szCs w:val="22"/>
        </w:rPr>
        <w:t>Vidyal</w:t>
      </w:r>
      <w:r w:rsidR="00CC387F" w:rsidRPr="00CC387F">
        <w:rPr>
          <w:rFonts w:cstheme="minorHAnsi"/>
          <w:bCs/>
          <w:szCs w:val="22"/>
        </w:rPr>
        <w:t>a</w:t>
      </w:r>
      <w:r w:rsidRPr="00CC387F">
        <w:rPr>
          <w:rFonts w:cstheme="minorHAnsi"/>
          <w:bCs/>
          <w:szCs w:val="22"/>
        </w:rPr>
        <w:t>ya</w:t>
      </w:r>
      <w:proofErr w:type="spellEnd"/>
      <w:r w:rsidRPr="00CC387F">
        <w:rPr>
          <w:rFonts w:cstheme="minorHAnsi"/>
          <w:bCs/>
          <w:szCs w:val="22"/>
        </w:rPr>
        <w:t xml:space="preserve"> fraternity.</w:t>
      </w:r>
    </w:p>
    <w:p w14:paraId="03329C68" w14:textId="77777777" w:rsidR="0065529D" w:rsidRPr="00435E1A" w:rsidRDefault="0065529D" w:rsidP="0065529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Cs/>
          <w:szCs w:val="22"/>
        </w:rPr>
        <w:t xml:space="preserve">                                                                                                                              </w:t>
      </w:r>
      <w:r w:rsidRPr="00435E1A">
        <w:rPr>
          <w:rFonts w:cstheme="minorHAnsi"/>
          <w:sz w:val="28"/>
          <w:szCs w:val="28"/>
        </w:rPr>
        <w:t>Madhu Bala Singh</w:t>
      </w:r>
    </w:p>
    <w:p w14:paraId="0B5812D9" w14:textId="36E2478D" w:rsidR="00B45CE4" w:rsidRPr="000548F3" w:rsidRDefault="0065529D" w:rsidP="004E62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35E1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</w:t>
      </w:r>
      <w:r w:rsidRPr="00435E1A">
        <w:rPr>
          <w:rFonts w:cstheme="minorHAnsi"/>
          <w:sz w:val="28"/>
          <w:szCs w:val="28"/>
        </w:rPr>
        <w:t>Principal</w:t>
      </w:r>
      <w:r w:rsidR="00D544EE">
        <w:rPr>
          <w:rFonts w:eastAsia="Times New Roman" w:cstheme="minorHAnsi"/>
          <w:color w:val="000000"/>
          <w:sz w:val="24"/>
          <w:szCs w:val="24"/>
          <w:lang w:val="en-IN" w:eastAsia="en-IN"/>
        </w:rPr>
        <w:t>        </w:t>
      </w:r>
    </w:p>
    <w:sectPr w:rsidR="00B45CE4" w:rsidRPr="000548F3" w:rsidSect="00655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3C7"/>
    <w:multiLevelType w:val="hybridMultilevel"/>
    <w:tmpl w:val="9844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6410D"/>
    <w:multiLevelType w:val="multilevel"/>
    <w:tmpl w:val="A320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17506"/>
    <w:multiLevelType w:val="multilevel"/>
    <w:tmpl w:val="908A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73F27"/>
    <w:multiLevelType w:val="multilevel"/>
    <w:tmpl w:val="DE92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97A8F"/>
    <w:multiLevelType w:val="hybridMultilevel"/>
    <w:tmpl w:val="54CE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32ACC"/>
    <w:multiLevelType w:val="multilevel"/>
    <w:tmpl w:val="05E6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C1D8D"/>
    <w:multiLevelType w:val="hybridMultilevel"/>
    <w:tmpl w:val="DDBE3FB4"/>
    <w:lvl w:ilvl="0" w:tplc="42B68FD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C0A9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2D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8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01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21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67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8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6A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11B6B"/>
    <w:multiLevelType w:val="hybridMultilevel"/>
    <w:tmpl w:val="0B82E250"/>
    <w:lvl w:ilvl="0" w:tplc="D0B8D47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708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A6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EC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A8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E5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E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23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83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22267"/>
    <w:multiLevelType w:val="multilevel"/>
    <w:tmpl w:val="DFFA1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D4E98"/>
    <w:multiLevelType w:val="multilevel"/>
    <w:tmpl w:val="DE9223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9045A"/>
    <w:multiLevelType w:val="multilevel"/>
    <w:tmpl w:val="2BCA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84F60"/>
    <w:multiLevelType w:val="hybridMultilevel"/>
    <w:tmpl w:val="7604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6"/>
  </w:num>
  <w:num w:numId="6">
    <w:abstractNumId w:val="7"/>
  </w:num>
  <w:num w:numId="7">
    <w:abstractNumId w:val="8"/>
    <w:lvlOverride w:ilvl="0">
      <w:lvl w:ilvl="0">
        <w:numFmt w:val="lowerRoman"/>
        <w:lvlText w:val="%1."/>
        <w:lvlJc w:val="right"/>
      </w:lvl>
    </w:lvlOverride>
  </w:num>
  <w:num w:numId="8">
    <w:abstractNumId w:val="10"/>
  </w:num>
  <w:num w:numId="9">
    <w:abstractNumId w:val="5"/>
    <w:lvlOverride w:ilvl="0">
      <w:lvl w:ilvl="0">
        <w:numFmt w:val="upperLetter"/>
        <w:lvlText w:val="%1."/>
        <w:lvlJc w:val="left"/>
      </w:lvl>
    </w:lvlOverride>
  </w:num>
  <w:num w:numId="10">
    <w:abstractNumId w:val="1"/>
  </w:num>
  <w:num w:numId="11">
    <w:abstractNumId w:val="3"/>
    <w:lvlOverride w:ilvl="0">
      <w:lvl w:ilvl="0">
        <w:numFmt w:val="upperLetter"/>
        <w:lvlText w:val="%1."/>
        <w:lvlJc w:val="left"/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38"/>
    <w:rsid w:val="00041987"/>
    <w:rsid w:val="00053A1E"/>
    <w:rsid w:val="00055467"/>
    <w:rsid w:val="000614A7"/>
    <w:rsid w:val="00085C3A"/>
    <w:rsid w:val="00092049"/>
    <w:rsid w:val="000B41BC"/>
    <w:rsid w:val="000C6215"/>
    <w:rsid w:val="00140C48"/>
    <w:rsid w:val="0015761F"/>
    <w:rsid w:val="001666B8"/>
    <w:rsid w:val="0018121A"/>
    <w:rsid w:val="00182E9D"/>
    <w:rsid w:val="00194466"/>
    <w:rsid w:val="001D5A75"/>
    <w:rsid w:val="00214BAA"/>
    <w:rsid w:val="00217F53"/>
    <w:rsid w:val="00295D60"/>
    <w:rsid w:val="002A361C"/>
    <w:rsid w:val="002B00F6"/>
    <w:rsid w:val="002B2A07"/>
    <w:rsid w:val="002C7898"/>
    <w:rsid w:val="002D0622"/>
    <w:rsid w:val="002D2524"/>
    <w:rsid w:val="0030687B"/>
    <w:rsid w:val="0033130D"/>
    <w:rsid w:val="0034307D"/>
    <w:rsid w:val="003722A0"/>
    <w:rsid w:val="003B33FA"/>
    <w:rsid w:val="003E31BA"/>
    <w:rsid w:val="003E79F8"/>
    <w:rsid w:val="003F4F91"/>
    <w:rsid w:val="004201AF"/>
    <w:rsid w:val="00435E1A"/>
    <w:rsid w:val="00445DB4"/>
    <w:rsid w:val="00492253"/>
    <w:rsid w:val="00494A5C"/>
    <w:rsid w:val="004A53FF"/>
    <w:rsid w:val="004B4CA6"/>
    <w:rsid w:val="004B70A8"/>
    <w:rsid w:val="004E62F8"/>
    <w:rsid w:val="00514D40"/>
    <w:rsid w:val="00532AE5"/>
    <w:rsid w:val="00545FA5"/>
    <w:rsid w:val="005558CE"/>
    <w:rsid w:val="00565975"/>
    <w:rsid w:val="0057051A"/>
    <w:rsid w:val="005A3580"/>
    <w:rsid w:val="005C232C"/>
    <w:rsid w:val="00636E89"/>
    <w:rsid w:val="006453B9"/>
    <w:rsid w:val="00654575"/>
    <w:rsid w:val="0065529D"/>
    <w:rsid w:val="006607E7"/>
    <w:rsid w:val="00664B1D"/>
    <w:rsid w:val="00680B7A"/>
    <w:rsid w:val="006B31AE"/>
    <w:rsid w:val="006C29CF"/>
    <w:rsid w:val="006C4F1F"/>
    <w:rsid w:val="006E1978"/>
    <w:rsid w:val="006E577C"/>
    <w:rsid w:val="0070590C"/>
    <w:rsid w:val="00707FFB"/>
    <w:rsid w:val="0073570E"/>
    <w:rsid w:val="00763E80"/>
    <w:rsid w:val="007718F4"/>
    <w:rsid w:val="00780464"/>
    <w:rsid w:val="007A1B73"/>
    <w:rsid w:val="007A7B1B"/>
    <w:rsid w:val="007D3C98"/>
    <w:rsid w:val="007F08C3"/>
    <w:rsid w:val="007F54EF"/>
    <w:rsid w:val="007F6D38"/>
    <w:rsid w:val="00877AC6"/>
    <w:rsid w:val="008B3420"/>
    <w:rsid w:val="008C178A"/>
    <w:rsid w:val="008D3875"/>
    <w:rsid w:val="008E37C9"/>
    <w:rsid w:val="00900B75"/>
    <w:rsid w:val="00902D3B"/>
    <w:rsid w:val="00911EFB"/>
    <w:rsid w:val="00915728"/>
    <w:rsid w:val="00933189"/>
    <w:rsid w:val="00950F1D"/>
    <w:rsid w:val="0096768B"/>
    <w:rsid w:val="009C5CDD"/>
    <w:rsid w:val="00A12C27"/>
    <w:rsid w:val="00A33D51"/>
    <w:rsid w:val="00A4327C"/>
    <w:rsid w:val="00A507CB"/>
    <w:rsid w:val="00A74E9D"/>
    <w:rsid w:val="00A80DC0"/>
    <w:rsid w:val="00A97613"/>
    <w:rsid w:val="00AF57DC"/>
    <w:rsid w:val="00B1685D"/>
    <w:rsid w:val="00B45CE4"/>
    <w:rsid w:val="00B63A04"/>
    <w:rsid w:val="00BA290B"/>
    <w:rsid w:val="00C35DB2"/>
    <w:rsid w:val="00C51A78"/>
    <w:rsid w:val="00CB5844"/>
    <w:rsid w:val="00CC387F"/>
    <w:rsid w:val="00CD3B90"/>
    <w:rsid w:val="00CD692B"/>
    <w:rsid w:val="00CF2941"/>
    <w:rsid w:val="00D02B26"/>
    <w:rsid w:val="00D1275A"/>
    <w:rsid w:val="00D14A51"/>
    <w:rsid w:val="00D41DB4"/>
    <w:rsid w:val="00D544EE"/>
    <w:rsid w:val="00D54E38"/>
    <w:rsid w:val="00D860B2"/>
    <w:rsid w:val="00DE4567"/>
    <w:rsid w:val="00E25E4E"/>
    <w:rsid w:val="00E82CB8"/>
    <w:rsid w:val="00E855E3"/>
    <w:rsid w:val="00E87870"/>
    <w:rsid w:val="00EA7695"/>
    <w:rsid w:val="00ED08FE"/>
    <w:rsid w:val="00ED68FF"/>
    <w:rsid w:val="00F13BD6"/>
    <w:rsid w:val="00F4315B"/>
    <w:rsid w:val="00F54FC1"/>
    <w:rsid w:val="00F662A4"/>
    <w:rsid w:val="00F84823"/>
    <w:rsid w:val="00F85883"/>
    <w:rsid w:val="00FA6FED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F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7D"/>
    <w:pPr>
      <w:ind w:left="720"/>
      <w:contextualSpacing/>
    </w:pPr>
  </w:style>
  <w:style w:type="table" w:styleId="TableGrid">
    <w:name w:val="Table Grid"/>
    <w:basedOn w:val="TableNormal"/>
    <w:uiPriority w:val="59"/>
    <w:rsid w:val="0034307D"/>
    <w:pPr>
      <w:spacing w:after="0" w:line="240" w:lineRule="auto"/>
    </w:pPr>
    <w:rPr>
      <w:szCs w:val="22"/>
      <w:lang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tab-span">
    <w:name w:val="apple-tab-span"/>
    <w:basedOn w:val="DefaultParagraphFont"/>
    <w:rsid w:val="008E37C9"/>
  </w:style>
  <w:style w:type="paragraph" w:styleId="BalloonText">
    <w:name w:val="Balloon Text"/>
    <w:basedOn w:val="Normal"/>
    <w:link w:val="BalloonTextChar"/>
    <w:uiPriority w:val="99"/>
    <w:semiHidden/>
    <w:unhideWhenUsed/>
    <w:rsid w:val="00CD3B9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90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4E6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7D"/>
    <w:pPr>
      <w:ind w:left="720"/>
      <w:contextualSpacing/>
    </w:pPr>
  </w:style>
  <w:style w:type="table" w:styleId="TableGrid">
    <w:name w:val="Table Grid"/>
    <w:basedOn w:val="TableNormal"/>
    <w:uiPriority w:val="59"/>
    <w:rsid w:val="0034307D"/>
    <w:pPr>
      <w:spacing w:after="0" w:line="240" w:lineRule="auto"/>
    </w:pPr>
    <w:rPr>
      <w:szCs w:val="22"/>
      <w:lang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tab-span">
    <w:name w:val="apple-tab-span"/>
    <w:basedOn w:val="DefaultParagraphFont"/>
    <w:rsid w:val="008E37C9"/>
  </w:style>
  <w:style w:type="paragraph" w:styleId="BalloonText">
    <w:name w:val="Balloon Text"/>
    <w:basedOn w:val="Normal"/>
    <w:link w:val="BalloonTextChar"/>
    <w:uiPriority w:val="99"/>
    <w:semiHidden/>
    <w:unhideWhenUsed/>
    <w:rsid w:val="00CD3B9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90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4E6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67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57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5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72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45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97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NUL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Lovely</cp:lastModifiedBy>
  <cp:revision>89</cp:revision>
  <cp:lastPrinted>2021-08-04T06:05:00Z</cp:lastPrinted>
  <dcterms:created xsi:type="dcterms:W3CDTF">2019-03-30T09:13:00Z</dcterms:created>
  <dcterms:modified xsi:type="dcterms:W3CDTF">2021-08-04T06:12:00Z</dcterms:modified>
</cp:coreProperties>
</file>